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3" w:rsidRDefault="008F2703" w:rsidP="00E377FD">
      <w:pPr>
        <w:pStyle w:val="Default"/>
        <w:jc w:val="center"/>
        <w:rPr>
          <w:rFonts w:cs="Times New Roman"/>
          <w:b/>
          <w:bCs/>
          <w:color w:val="auto"/>
          <w:sz w:val="56"/>
          <w:szCs w:val="56"/>
        </w:rPr>
      </w:pPr>
      <w:r>
        <w:rPr>
          <w:rFonts w:cs="Times New Roman"/>
          <w:b/>
          <w:bCs/>
          <w:color w:val="auto"/>
          <w:sz w:val="56"/>
          <w:szCs w:val="56"/>
        </w:rPr>
        <w:t>MATERIAŁ</w:t>
      </w:r>
      <w:r w:rsidR="00E377FD">
        <w:rPr>
          <w:rFonts w:cs="Times New Roman"/>
          <w:b/>
          <w:bCs/>
          <w:color w:val="auto"/>
          <w:sz w:val="56"/>
          <w:szCs w:val="56"/>
        </w:rPr>
        <w:t>Y</w:t>
      </w:r>
      <w:bookmarkStart w:id="0" w:name="_GoBack"/>
      <w:bookmarkEnd w:id="0"/>
      <w:r>
        <w:rPr>
          <w:rFonts w:cs="Times New Roman"/>
          <w:b/>
          <w:bCs/>
          <w:color w:val="auto"/>
          <w:sz w:val="56"/>
          <w:szCs w:val="56"/>
        </w:rPr>
        <w:t xml:space="preserve"> DYDAKTYCZNE</w:t>
      </w:r>
    </w:p>
    <w:p w:rsidR="008F2703" w:rsidRDefault="008F2703" w:rsidP="00CA1789">
      <w:pPr>
        <w:pStyle w:val="Default"/>
        <w:rPr>
          <w:rFonts w:cs="Times New Roman"/>
          <w:color w:val="auto"/>
          <w:sz w:val="56"/>
          <w:szCs w:val="56"/>
        </w:rPr>
      </w:pPr>
    </w:p>
    <w:p w:rsidR="00E377FD" w:rsidRDefault="00E377FD" w:rsidP="00CA1789">
      <w:pPr>
        <w:pStyle w:val="Default"/>
        <w:jc w:val="center"/>
        <w:rPr>
          <w:color w:val="FF0000"/>
          <w:sz w:val="56"/>
          <w:szCs w:val="56"/>
        </w:rPr>
      </w:pPr>
      <w:r>
        <w:rPr>
          <w:color w:val="auto"/>
          <w:sz w:val="56"/>
          <w:szCs w:val="56"/>
        </w:rPr>
        <w:t>d</w:t>
      </w:r>
      <w:r w:rsidR="008F2703">
        <w:rPr>
          <w:color w:val="auto"/>
          <w:sz w:val="56"/>
          <w:szCs w:val="56"/>
        </w:rPr>
        <w:t xml:space="preserve">la </w:t>
      </w:r>
      <w:r>
        <w:rPr>
          <w:color w:val="auto"/>
          <w:sz w:val="56"/>
          <w:szCs w:val="56"/>
        </w:rPr>
        <w:br/>
      </w:r>
    </w:p>
    <w:p w:rsidR="008F2703" w:rsidRDefault="00020FA9" w:rsidP="00CA1789">
      <w:pPr>
        <w:pStyle w:val="Default"/>
        <w:jc w:val="center"/>
        <w:rPr>
          <w:color w:val="auto"/>
          <w:sz w:val="56"/>
          <w:szCs w:val="56"/>
        </w:rPr>
      </w:pPr>
      <w:r w:rsidRPr="00E377FD">
        <w:rPr>
          <w:color w:val="FF0000"/>
          <w:sz w:val="56"/>
          <w:szCs w:val="56"/>
        </w:rPr>
        <w:t>MAZOWIECKICH</w:t>
      </w:r>
      <w:r w:rsidR="008F2703" w:rsidRPr="00E377FD">
        <w:rPr>
          <w:color w:val="FF0000"/>
          <w:sz w:val="56"/>
          <w:szCs w:val="56"/>
        </w:rPr>
        <w:t xml:space="preserve">  RAD SENIORÓW</w:t>
      </w:r>
    </w:p>
    <w:p w:rsidR="00E377FD" w:rsidRDefault="00E377FD" w:rsidP="00E377FD">
      <w:pPr>
        <w:jc w:val="center"/>
        <w:rPr>
          <w:b/>
          <w:bCs/>
          <w:i/>
          <w:iCs/>
          <w:color w:val="000000" w:themeColor="text1"/>
          <w:sz w:val="56"/>
          <w:szCs w:val="56"/>
        </w:rPr>
      </w:pPr>
    </w:p>
    <w:p w:rsidR="00E377FD" w:rsidRDefault="00E377FD" w:rsidP="00E377FD">
      <w:pPr>
        <w:jc w:val="center"/>
        <w:rPr>
          <w:b/>
          <w:bCs/>
          <w:iCs/>
          <w:color w:val="FFFFFF" w:themeColor="background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>2018r.</w:t>
      </w:r>
      <w:r w:rsidR="008F2703" w:rsidRPr="00E377FD">
        <w:rPr>
          <w:b/>
          <w:bCs/>
          <w:iCs/>
          <w:color w:val="000000" w:themeColor="text1"/>
          <w:sz w:val="56"/>
          <w:szCs w:val="56"/>
        </w:rPr>
        <w:t xml:space="preserve">      </w:t>
      </w:r>
      <w:r w:rsidR="008F2703" w:rsidRPr="00B2250B">
        <w:rPr>
          <w:b/>
          <w:bCs/>
          <w:iCs/>
          <w:color w:val="FFFFFF" w:themeColor="background1"/>
          <w:sz w:val="56"/>
          <w:szCs w:val="56"/>
        </w:rPr>
        <w:t xml:space="preserve">                                                     </w:t>
      </w:r>
      <w:r>
        <w:rPr>
          <w:b/>
          <w:bCs/>
          <w:iCs/>
          <w:color w:val="FFFFFF" w:themeColor="background1"/>
          <w:sz w:val="56"/>
          <w:szCs w:val="56"/>
        </w:rPr>
        <w:br/>
      </w:r>
    </w:p>
    <w:p w:rsidR="008F2703" w:rsidRPr="00E377FD" w:rsidRDefault="008F2703" w:rsidP="00E377FD">
      <w:pPr>
        <w:jc w:val="center"/>
        <w:rPr>
          <w:b/>
          <w:bCs/>
          <w:iCs/>
          <w:color w:val="FFFFFF" w:themeColor="background1"/>
          <w:sz w:val="56"/>
          <w:szCs w:val="56"/>
        </w:rPr>
      </w:pPr>
      <w:r w:rsidRPr="00B2250B">
        <w:rPr>
          <w:b/>
          <w:bCs/>
          <w:iCs/>
          <w:color w:val="FFFFFF" w:themeColor="background1"/>
          <w:sz w:val="56"/>
          <w:szCs w:val="56"/>
        </w:rPr>
        <w:t xml:space="preserve"> </w:t>
      </w:r>
      <w:r>
        <w:rPr>
          <w:b/>
          <w:bCs/>
          <w:iCs/>
          <w:sz w:val="56"/>
          <w:szCs w:val="56"/>
        </w:rPr>
        <w:t>dr Roman Biskupski</w:t>
      </w:r>
    </w:p>
    <w:p w:rsidR="008F2703" w:rsidRPr="00793DF9" w:rsidRDefault="008F2703" w:rsidP="00CA1789">
      <w:pPr>
        <w:jc w:val="center"/>
        <w:rPr>
          <w:b/>
          <w:bCs/>
          <w:iCs/>
          <w:sz w:val="40"/>
          <w:szCs w:val="40"/>
        </w:rPr>
      </w:pPr>
      <w:r w:rsidRPr="00793DF9">
        <w:rPr>
          <w:b/>
          <w:bCs/>
          <w:iCs/>
          <w:sz w:val="40"/>
          <w:szCs w:val="40"/>
        </w:rPr>
        <w:t xml:space="preserve">                 Przewodniczący </w:t>
      </w:r>
      <w:r>
        <w:rPr>
          <w:b/>
          <w:bCs/>
          <w:iCs/>
          <w:sz w:val="40"/>
          <w:szCs w:val="40"/>
        </w:rPr>
        <w:t>Miejskiej</w:t>
      </w:r>
      <w:r w:rsidRPr="00793DF9">
        <w:rPr>
          <w:b/>
          <w:bCs/>
          <w:iCs/>
          <w:sz w:val="40"/>
          <w:szCs w:val="40"/>
        </w:rPr>
        <w:t xml:space="preserve"> Rady Seniorów</w:t>
      </w:r>
      <w:r>
        <w:rPr>
          <w:b/>
          <w:bCs/>
          <w:iCs/>
          <w:sz w:val="40"/>
          <w:szCs w:val="40"/>
        </w:rPr>
        <w:t xml:space="preserve"> w Legionowie</w:t>
      </w:r>
    </w:p>
    <w:p w:rsidR="008F2703" w:rsidRDefault="008F2703" w:rsidP="00CA1789">
      <w:pPr>
        <w:jc w:val="center"/>
        <w:rPr>
          <w:b/>
          <w:bCs/>
          <w:iCs/>
          <w:sz w:val="40"/>
          <w:szCs w:val="40"/>
        </w:rPr>
      </w:pPr>
      <w:r w:rsidRPr="00793DF9">
        <w:rPr>
          <w:b/>
          <w:bCs/>
          <w:iCs/>
          <w:sz w:val="40"/>
          <w:szCs w:val="40"/>
        </w:rPr>
        <w:t xml:space="preserve">Przewodniczący </w:t>
      </w:r>
      <w:r>
        <w:rPr>
          <w:b/>
          <w:bCs/>
          <w:iCs/>
          <w:sz w:val="40"/>
          <w:szCs w:val="40"/>
        </w:rPr>
        <w:t xml:space="preserve">Prezydium </w:t>
      </w:r>
      <w:r w:rsidRPr="00793DF9">
        <w:rPr>
          <w:b/>
          <w:bCs/>
          <w:iCs/>
          <w:sz w:val="40"/>
          <w:szCs w:val="40"/>
        </w:rPr>
        <w:t xml:space="preserve"> Mazowieckiego Porozumienia Rad Seniorów</w:t>
      </w:r>
    </w:p>
    <w:p w:rsidR="0008140F" w:rsidRPr="00793DF9" w:rsidRDefault="0008140F" w:rsidP="00CA1789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Kierownik Mazowieckiej Akademii Seniorów</w:t>
      </w:r>
    </w:p>
    <w:p w:rsidR="008F2703" w:rsidRDefault="008F2703" w:rsidP="00CA1789">
      <w:pPr>
        <w:jc w:val="center"/>
        <w:rPr>
          <w:b/>
          <w:bCs/>
          <w:i/>
          <w:iCs/>
          <w:sz w:val="56"/>
          <w:szCs w:val="56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72"/>
          <w:szCs w:val="72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72"/>
          <w:szCs w:val="72"/>
        </w:rPr>
      </w:pPr>
      <w:r w:rsidRPr="00CA1789">
        <w:rPr>
          <w:rFonts w:ascii="Trebuchet MS" w:hAnsi="Trebuchet MS"/>
          <w:b/>
          <w:bCs/>
          <w:sz w:val="72"/>
          <w:szCs w:val="72"/>
        </w:rPr>
        <w:t xml:space="preserve">RAMOWY PROGRAM </w:t>
      </w:r>
      <w:r>
        <w:rPr>
          <w:rFonts w:ascii="Trebuchet MS" w:hAnsi="Trebuchet MS"/>
          <w:b/>
          <w:bCs/>
          <w:sz w:val="72"/>
          <w:szCs w:val="72"/>
        </w:rPr>
        <w:t>SZKOLENIA</w:t>
      </w: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72"/>
          <w:szCs w:val="72"/>
        </w:rPr>
      </w:pPr>
    </w:p>
    <w:p w:rsidR="008F2703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  <w:r w:rsidRPr="00CA1789">
        <w:rPr>
          <w:rFonts w:ascii="Wingdings" w:hAnsi="Wingdings" w:cs="Wingdings"/>
          <w:sz w:val="36"/>
          <w:szCs w:val="36"/>
        </w:rPr>
        <w:t></w:t>
      </w:r>
      <w:r w:rsidRPr="00CA1789">
        <w:rPr>
          <w:rFonts w:ascii="Wingdings" w:hAnsi="Wingdings" w:cs="Wingdings"/>
          <w:sz w:val="36"/>
          <w:szCs w:val="36"/>
        </w:rPr>
        <w:t></w:t>
      </w:r>
      <w:r w:rsidRPr="00CA1789">
        <w:rPr>
          <w:rFonts w:cs="Calibri"/>
          <w:b/>
          <w:bCs/>
          <w:sz w:val="36"/>
          <w:szCs w:val="36"/>
        </w:rPr>
        <w:t xml:space="preserve">CZĘŚĆ I: </w:t>
      </w:r>
      <w:r w:rsidRPr="00CA1789">
        <w:rPr>
          <w:rFonts w:cs="Calibri"/>
          <w:sz w:val="36"/>
          <w:szCs w:val="36"/>
        </w:rPr>
        <w:t xml:space="preserve">Formalnoprawne aspekty powstawania i funkcjonowania gminnych rad seniorów. </w:t>
      </w:r>
    </w:p>
    <w:p w:rsidR="008F2703" w:rsidRPr="00CA1789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</w:p>
    <w:p w:rsidR="008F2703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  <w:r w:rsidRPr="00CA1789">
        <w:rPr>
          <w:rFonts w:ascii="Wingdings" w:hAnsi="Wingdings" w:cs="Wingdings"/>
          <w:sz w:val="36"/>
          <w:szCs w:val="36"/>
        </w:rPr>
        <w:t></w:t>
      </w:r>
      <w:r w:rsidRPr="00CA1789">
        <w:rPr>
          <w:rFonts w:ascii="Wingdings" w:hAnsi="Wingdings" w:cs="Wingdings"/>
          <w:sz w:val="36"/>
          <w:szCs w:val="36"/>
        </w:rPr>
        <w:t></w:t>
      </w:r>
      <w:r w:rsidRPr="00CA1789">
        <w:rPr>
          <w:rFonts w:cs="Calibri"/>
          <w:b/>
          <w:bCs/>
          <w:sz w:val="36"/>
          <w:szCs w:val="36"/>
        </w:rPr>
        <w:t xml:space="preserve">CZĘŚĆ </w:t>
      </w:r>
      <w:r>
        <w:rPr>
          <w:rFonts w:cs="Calibri"/>
          <w:b/>
          <w:bCs/>
          <w:sz w:val="36"/>
          <w:szCs w:val="36"/>
        </w:rPr>
        <w:t>II</w:t>
      </w:r>
      <w:r w:rsidRPr="00CA1789">
        <w:rPr>
          <w:rFonts w:cs="Calibri"/>
          <w:b/>
          <w:bCs/>
          <w:sz w:val="36"/>
          <w:szCs w:val="36"/>
        </w:rPr>
        <w:t xml:space="preserve">: </w:t>
      </w:r>
      <w:r w:rsidRPr="00CA1789">
        <w:rPr>
          <w:rFonts w:cs="Calibri"/>
          <w:sz w:val="36"/>
          <w:szCs w:val="36"/>
        </w:rPr>
        <w:t xml:space="preserve">Planowanie działalności gminnej rady seniorów. </w:t>
      </w:r>
    </w:p>
    <w:p w:rsidR="008F2703" w:rsidRPr="00CA1789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</w:p>
    <w:p w:rsidR="008F2703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  <w:r w:rsidRPr="00CA1789">
        <w:rPr>
          <w:rFonts w:ascii="Wingdings" w:hAnsi="Wingdings" w:cs="Wingdings"/>
          <w:sz w:val="36"/>
          <w:szCs w:val="36"/>
        </w:rPr>
        <w:t></w:t>
      </w:r>
      <w:r w:rsidRPr="00CA1789">
        <w:rPr>
          <w:rFonts w:ascii="Wingdings" w:hAnsi="Wingdings" w:cs="Wingdings"/>
          <w:sz w:val="36"/>
          <w:szCs w:val="36"/>
        </w:rPr>
        <w:t></w:t>
      </w:r>
      <w:r w:rsidRPr="00CA1789">
        <w:rPr>
          <w:rFonts w:cs="Calibri"/>
          <w:b/>
          <w:bCs/>
          <w:sz w:val="36"/>
          <w:szCs w:val="36"/>
        </w:rPr>
        <w:t xml:space="preserve">CZĘŚĆ </w:t>
      </w:r>
      <w:r>
        <w:rPr>
          <w:rFonts w:cs="Calibri"/>
          <w:b/>
          <w:bCs/>
          <w:sz w:val="36"/>
          <w:szCs w:val="36"/>
        </w:rPr>
        <w:t>III</w:t>
      </w:r>
      <w:r w:rsidRPr="00CA1789">
        <w:rPr>
          <w:rFonts w:cs="Calibri"/>
          <w:sz w:val="36"/>
          <w:szCs w:val="36"/>
        </w:rPr>
        <w:t xml:space="preserve">: Wolontariat w kontekście pełnienia funkcji członka gminnej rady seniorów. </w:t>
      </w:r>
    </w:p>
    <w:p w:rsidR="008F2703" w:rsidRPr="00CA1789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</w:p>
    <w:p w:rsidR="008F2703" w:rsidRPr="00CA1789" w:rsidRDefault="008F2703" w:rsidP="00CA1789">
      <w:pPr>
        <w:autoSpaceDE w:val="0"/>
        <w:autoSpaceDN w:val="0"/>
        <w:adjustRightInd w:val="0"/>
        <w:spacing w:after="120" w:line="240" w:lineRule="auto"/>
        <w:rPr>
          <w:rFonts w:cs="Calibri"/>
          <w:sz w:val="36"/>
          <w:szCs w:val="36"/>
        </w:rPr>
      </w:pPr>
    </w:p>
    <w:p w:rsidR="008F2703" w:rsidRDefault="008F2703" w:rsidP="00CA1789">
      <w:pPr>
        <w:jc w:val="center"/>
      </w:pPr>
    </w:p>
    <w:p w:rsidR="008F2703" w:rsidRDefault="008F2703" w:rsidP="00CA1789">
      <w:pPr>
        <w:jc w:val="center"/>
      </w:pP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  <w:r w:rsidRPr="00CA1789">
        <w:rPr>
          <w:rFonts w:ascii="Trebuchet MS" w:hAnsi="Trebuchet MS"/>
          <w:b/>
          <w:bCs/>
          <w:sz w:val="72"/>
          <w:szCs w:val="72"/>
        </w:rPr>
        <w:t xml:space="preserve">CEL </w:t>
      </w:r>
      <w:r>
        <w:rPr>
          <w:rFonts w:ascii="Trebuchet MS" w:hAnsi="Trebuchet MS"/>
          <w:b/>
          <w:bCs/>
          <w:sz w:val="72"/>
          <w:szCs w:val="72"/>
        </w:rPr>
        <w:t>SZKOLENIA</w:t>
      </w: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72"/>
          <w:szCs w:val="72"/>
        </w:rPr>
      </w:pPr>
    </w:p>
    <w:p w:rsidR="008F2703" w:rsidRDefault="008F2703" w:rsidP="00CA1789">
      <w:pPr>
        <w:jc w:val="center"/>
        <w:rPr>
          <w:rFonts w:ascii="Georgia" w:hAnsi="Georgia" w:cs="Georgia"/>
          <w:b/>
          <w:bCs/>
          <w:sz w:val="64"/>
          <w:szCs w:val="64"/>
        </w:rPr>
      </w:pPr>
      <w:r w:rsidRPr="00CA1789">
        <w:rPr>
          <w:rFonts w:ascii="Georgia" w:hAnsi="Georgia" w:cs="Georgia"/>
          <w:b/>
          <w:bCs/>
          <w:sz w:val="64"/>
          <w:szCs w:val="64"/>
        </w:rPr>
        <w:t xml:space="preserve">Nabycie wiedzy i rozwinięcie umiejętności w zakresie niezbędnym do profesjonalnego i efektywnego wykonywania obowiązków członka </w:t>
      </w:r>
      <w:r>
        <w:rPr>
          <w:rFonts w:ascii="Georgia" w:hAnsi="Georgia" w:cs="Georgia"/>
          <w:b/>
          <w:bCs/>
          <w:sz w:val="64"/>
          <w:szCs w:val="64"/>
        </w:rPr>
        <w:t xml:space="preserve">radomskiej </w:t>
      </w:r>
      <w:r w:rsidRPr="00CA1789">
        <w:rPr>
          <w:rFonts w:ascii="Georgia" w:hAnsi="Georgia" w:cs="Georgia"/>
          <w:b/>
          <w:bCs/>
          <w:sz w:val="64"/>
          <w:szCs w:val="64"/>
        </w:rPr>
        <w:t>rady seniorów.</w:t>
      </w:r>
    </w:p>
    <w:p w:rsidR="008F2703" w:rsidRDefault="008F2703" w:rsidP="00CA1789">
      <w:pPr>
        <w:jc w:val="center"/>
        <w:rPr>
          <w:rFonts w:ascii="Georgia" w:hAnsi="Georgia" w:cs="Georgia"/>
          <w:b/>
          <w:bCs/>
          <w:sz w:val="64"/>
          <w:szCs w:val="64"/>
        </w:rPr>
      </w:pPr>
    </w:p>
    <w:p w:rsidR="008F2703" w:rsidRDefault="008F2703" w:rsidP="00CA1789">
      <w:pPr>
        <w:jc w:val="center"/>
        <w:rPr>
          <w:rFonts w:ascii="Georgia" w:hAnsi="Georgia" w:cs="Georgia"/>
          <w:b/>
          <w:bCs/>
          <w:sz w:val="64"/>
          <w:szCs w:val="64"/>
        </w:rPr>
      </w:pPr>
    </w:p>
    <w:p w:rsidR="008F2703" w:rsidRDefault="008F2703" w:rsidP="00CA1789">
      <w:pPr>
        <w:jc w:val="center"/>
        <w:rPr>
          <w:rFonts w:ascii="Georgia" w:hAnsi="Georgia" w:cs="Georgia"/>
          <w:b/>
          <w:bCs/>
          <w:sz w:val="64"/>
          <w:szCs w:val="64"/>
        </w:rPr>
      </w:pPr>
    </w:p>
    <w:p w:rsidR="008F2703" w:rsidRDefault="008F2703" w:rsidP="00CA1789">
      <w:pPr>
        <w:jc w:val="center"/>
        <w:rPr>
          <w:rFonts w:ascii="Georgia" w:hAnsi="Georgia" w:cs="Georgia"/>
          <w:b/>
          <w:bCs/>
          <w:sz w:val="64"/>
          <w:szCs w:val="64"/>
        </w:rPr>
      </w:pP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80"/>
          <w:szCs w:val="80"/>
        </w:rPr>
      </w:pPr>
      <w:r>
        <w:rPr>
          <w:rFonts w:ascii="Georgia" w:hAnsi="Georgia" w:cs="Georgia"/>
          <w:b/>
          <w:bCs/>
          <w:sz w:val="64"/>
          <w:szCs w:val="64"/>
        </w:rPr>
        <w:t xml:space="preserve">                               </w:t>
      </w:r>
      <w:r w:rsidRPr="00CA1789">
        <w:rPr>
          <w:rFonts w:ascii="Trebuchet MS" w:hAnsi="Trebuchet MS"/>
          <w:b/>
          <w:bCs/>
          <w:sz w:val="80"/>
          <w:szCs w:val="80"/>
        </w:rPr>
        <w:t>CZĘŚĆ I</w:t>
      </w: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56"/>
          <w:szCs w:val="56"/>
        </w:rPr>
      </w:pPr>
      <w:r w:rsidRPr="00CA1789">
        <w:rPr>
          <w:rFonts w:cs="Calibri"/>
          <w:b/>
          <w:bCs/>
          <w:sz w:val="56"/>
          <w:szCs w:val="56"/>
        </w:rPr>
        <w:t xml:space="preserve">Wprowadzenie do </w:t>
      </w:r>
      <w:r>
        <w:rPr>
          <w:rFonts w:cs="Calibri"/>
          <w:b/>
          <w:bCs/>
          <w:sz w:val="56"/>
          <w:szCs w:val="56"/>
        </w:rPr>
        <w:t>tematu:</w:t>
      </w: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56"/>
          <w:szCs w:val="56"/>
        </w:rPr>
      </w:pPr>
      <w:r>
        <w:rPr>
          <w:rFonts w:cs="Calibri"/>
          <w:b/>
          <w:bCs/>
          <w:sz w:val="56"/>
          <w:szCs w:val="56"/>
        </w:rPr>
        <w:t>-</w:t>
      </w:r>
      <w:r w:rsidRPr="00CA1789">
        <w:rPr>
          <w:rFonts w:cs="Calibri"/>
          <w:b/>
          <w:bCs/>
          <w:sz w:val="56"/>
          <w:szCs w:val="56"/>
        </w:rPr>
        <w:t>dlaczego warto być aktywnym</w:t>
      </w:r>
    </w:p>
    <w:p w:rsidR="008F2703" w:rsidRDefault="008F2703" w:rsidP="00CA1789">
      <w:pPr>
        <w:jc w:val="center"/>
        <w:rPr>
          <w:rFonts w:cs="Calibri"/>
          <w:b/>
          <w:bCs/>
          <w:sz w:val="56"/>
          <w:szCs w:val="56"/>
        </w:rPr>
      </w:pPr>
      <w:r w:rsidRPr="00CA1789">
        <w:rPr>
          <w:rFonts w:cs="Calibri"/>
          <w:b/>
          <w:bCs/>
          <w:sz w:val="56"/>
          <w:szCs w:val="56"/>
        </w:rPr>
        <w:t>i włączać się w działalność społeczności lokalnej?</w:t>
      </w:r>
    </w:p>
    <w:p w:rsidR="008F2703" w:rsidRDefault="008F2703" w:rsidP="00CA1789">
      <w:pPr>
        <w:jc w:val="center"/>
        <w:rPr>
          <w:rFonts w:cs="Calibri"/>
          <w:b/>
          <w:bCs/>
          <w:sz w:val="56"/>
          <w:szCs w:val="56"/>
        </w:rPr>
      </w:pP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CA178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Pr="00CA1789" w:rsidRDefault="008F2703" w:rsidP="00CA178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7D471E">
      <w:pPr>
        <w:jc w:val="center"/>
        <w:rPr>
          <w:rFonts w:ascii="Trebuchet MS" w:hAnsi="Trebuchet MS"/>
          <w:b/>
          <w:bCs/>
          <w:sz w:val="88"/>
          <w:szCs w:val="88"/>
        </w:rPr>
      </w:pPr>
      <w:r w:rsidRPr="007D471E">
        <w:rPr>
          <w:rFonts w:ascii="Trebuchet MS" w:hAnsi="Trebuchet MS"/>
          <w:b/>
          <w:bCs/>
          <w:sz w:val="88"/>
          <w:szCs w:val="88"/>
        </w:rPr>
        <w:t xml:space="preserve">CZĘŚĆ I </w:t>
      </w: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  <w:r w:rsidRPr="007D471E">
        <w:rPr>
          <w:rFonts w:cs="Calibri"/>
          <w:b/>
          <w:bCs/>
          <w:sz w:val="80"/>
          <w:szCs w:val="80"/>
        </w:rPr>
        <w:t xml:space="preserve">Formalnoprawne aspekty </w:t>
      </w: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  <w:r w:rsidRPr="007D471E">
        <w:rPr>
          <w:rFonts w:cs="Calibri"/>
          <w:b/>
          <w:bCs/>
          <w:sz w:val="80"/>
          <w:szCs w:val="80"/>
        </w:rPr>
        <w:t>powstawania i funkcjonowania gminnych rad seniorów</w:t>
      </w: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  <w:r>
        <w:rPr>
          <w:rFonts w:ascii="Trebuchet MS" w:hAnsi="Trebuchet MS"/>
          <w:b/>
          <w:bCs/>
          <w:sz w:val="80"/>
          <w:szCs w:val="80"/>
        </w:rPr>
        <w:t>WS</w:t>
      </w:r>
      <w:r w:rsidRPr="007D471E">
        <w:rPr>
          <w:rFonts w:ascii="Trebuchet MS" w:hAnsi="Trebuchet MS"/>
          <w:b/>
          <w:bCs/>
          <w:sz w:val="80"/>
          <w:szCs w:val="80"/>
        </w:rPr>
        <w:t xml:space="preserve">PÓŁPRACA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7D471E">
        <w:rPr>
          <w:rFonts w:cs="Calibri"/>
          <w:b/>
          <w:bCs/>
          <w:sz w:val="48"/>
          <w:szCs w:val="48"/>
        </w:rPr>
        <w:t xml:space="preserve">Współpraca </w:t>
      </w:r>
      <w:r w:rsidRPr="007D471E">
        <w:rPr>
          <w:rFonts w:cs="Calibri"/>
          <w:sz w:val="48"/>
          <w:szCs w:val="48"/>
        </w:rPr>
        <w:t>– zdolność tworzenia więzi i współdziałania z innymi, umiejętność pracy w grupie na rzecz osiągania wspólnych celów, umiejętność zespołowego wykonywania zadań i wspólnego rozwiązywania problemów.</w:t>
      </w:r>
    </w:p>
    <w:p w:rsidR="008F2703" w:rsidRDefault="008F2703" w:rsidP="007D471E">
      <w:pPr>
        <w:rPr>
          <w:rFonts w:cs="Calibri"/>
          <w:sz w:val="48"/>
          <w:szCs w:val="48"/>
        </w:rPr>
      </w:pPr>
      <w:r w:rsidRPr="007D471E">
        <w:rPr>
          <w:rFonts w:cs="Calibri"/>
          <w:sz w:val="48"/>
          <w:szCs w:val="48"/>
        </w:rPr>
        <w:t xml:space="preserve">Współpraca i współdziałanie prowadzą do tworzenia wewnętrznych więzi wśród członków grupy, jak też rodzą ich poczucie tożsamości z </w:t>
      </w:r>
      <w:r w:rsidRPr="007D471E">
        <w:rPr>
          <w:rFonts w:cs="Calibri"/>
          <w:sz w:val="48"/>
          <w:szCs w:val="48"/>
        </w:rPr>
        <w:lastRenderedPageBreak/>
        <w:t>zespołem, co zapewnia trwanie i sprawne funkcjonowanie tego zespołu na rzecz osiągania wspólnych celów jego członków.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56"/>
          <w:szCs w:val="56"/>
        </w:rPr>
      </w:pPr>
      <w:r w:rsidRPr="007D471E">
        <w:rPr>
          <w:rFonts w:ascii="Trebuchet MS" w:hAnsi="Trebuchet MS"/>
          <w:b/>
          <w:bCs/>
          <w:sz w:val="56"/>
          <w:szCs w:val="56"/>
        </w:rPr>
        <w:t xml:space="preserve">FORMY WSPÓŁPRACY Z SAMORZĄDEM </w:t>
      </w:r>
      <w:r w:rsidRPr="007D471E">
        <w:rPr>
          <w:rFonts w:ascii="Trebuchet MS" w:hAnsi="Trebuchet MS" w:cs="Trebuchet MS"/>
          <w:b/>
          <w:bCs/>
          <w:sz w:val="56"/>
          <w:szCs w:val="56"/>
        </w:rPr>
        <w:t>LOKALNYM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56"/>
          <w:szCs w:val="56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Gminne rady seniorów </w:t>
      </w:r>
    </w:p>
    <w:p w:rsidR="008F2703" w:rsidRPr="007D471E" w:rsidRDefault="008F2703" w:rsidP="007D471E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Rady pożytku publicznego </w:t>
      </w:r>
    </w:p>
    <w:p w:rsidR="008F2703" w:rsidRPr="007D471E" w:rsidRDefault="008F2703" w:rsidP="007D471E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Program współpracy samorządu lokalnego z organizacjami pozarządowymi </w:t>
      </w:r>
    </w:p>
    <w:p w:rsidR="008F2703" w:rsidRPr="007D471E" w:rsidRDefault="008F2703" w:rsidP="007D471E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Małe granty </w:t>
      </w:r>
    </w:p>
    <w:p w:rsidR="008F2703" w:rsidRPr="007D471E" w:rsidRDefault="008F2703" w:rsidP="007D471E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Inicjatywa lokalna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7D471E">
        <w:rPr>
          <w:rFonts w:ascii="Wingdings" w:hAnsi="Wingdings" w:cs="Wingdings"/>
          <w:sz w:val="48"/>
          <w:szCs w:val="48"/>
        </w:rPr>
        <w:t></w:t>
      </w:r>
      <w:r w:rsidRPr="007D471E">
        <w:rPr>
          <w:rFonts w:ascii="Wingdings" w:hAnsi="Wingdings" w:cs="Wingdings"/>
          <w:sz w:val="48"/>
          <w:szCs w:val="48"/>
        </w:rPr>
        <w:t></w:t>
      </w:r>
      <w:r w:rsidRPr="007D471E">
        <w:rPr>
          <w:rFonts w:cs="Calibri"/>
          <w:sz w:val="48"/>
          <w:szCs w:val="48"/>
        </w:rPr>
        <w:t xml:space="preserve">Inne formy </w:t>
      </w:r>
      <w:r>
        <w:rPr>
          <w:rFonts w:cs="Calibri"/>
          <w:sz w:val="48"/>
          <w:szCs w:val="48"/>
        </w:rPr>
        <w:t>.</w:t>
      </w:r>
    </w:p>
    <w:p w:rsidR="008F2703" w:rsidRDefault="008F2703" w:rsidP="007D471E">
      <w:pPr>
        <w:jc w:val="center"/>
        <w:rPr>
          <w:rFonts w:cs="Calibri"/>
          <w:b/>
          <w:bCs/>
          <w:sz w:val="80"/>
          <w:szCs w:val="80"/>
        </w:rPr>
      </w:pPr>
    </w:p>
    <w:p w:rsidR="008F2703" w:rsidRDefault="008F2703" w:rsidP="007D471E">
      <w:pPr>
        <w:jc w:val="center"/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  <w:r w:rsidRPr="007D471E">
        <w:rPr>
          <w:rFonts w:ascii="Trebuchet MS" w:hAnsi="Trebuchet MS"/>
          <w:b/>
          <w:bCs/>
          <w:sz w:val="72"/>
          <w:szCs w:val="72"/>
        </w:rPr>
        <w:t xml:space="preserve">GMINNE RADY SENIORÓW 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8"/>
          <w:szCs w:val="48"/>
        </w:rPr>
      </w:pPr>
      <w:r w:rsidRPr="007D471E">
        <w:rPr>
          <w:rFonts w:ascii="Trebuchet MS" w:hAnsi="Trebuchet MS" w:cs="Trebuchet MS"/>
          <w:b/>
          <w:bCs/>
          <w:sz w:val="48"/>
          <w:szCs w:val="48"/>
        </w:rPr>
        <w:t>PODSTAWA PRAWNA</w:t>
      </w:r>
    </w:p>
    <w:p w:rsidR="008F2703" w:rsidRDefault="008F2703" w:rsidP="007D471E">
      <w:pPr>
        <w:jc w:val="center"/>
        <w:rPr>
          <w:b/>
          <w:bCs/>
          <w:sz w:val="120"/>
          <w:szCs w:val="120"/>
        </w:rPr>
      </w:pPr>
      <w:r w:rsidRPr="007D471E">
        <w:rPr>
          <w:rFonts w:cs="Calibri"/>
          <w:b/>
          <w:bCs/>
          <w:sz w:val="56"/>
          <w:szCs w:val="56"/>
        </w:rPr>
        <w:t xml:space="preserve">Art. 5c </w:t>
      </w:r>
      <w:r w:rsidRPr="007D471E">
        <w:rPr>
          <w:rFonts w:cs="Calibri"/>
          <w:sz w:val="56"/>
          <w:szCs w:val="56"/>
        </w:rPr>
        <w:t xml:space="preserve">ustawy z dnia 8 marca 1990 r. o samorządzie gminnym (nowelizacja z dnia 11 października 2013 r. – </w:t>
      </w:r>
      <w:r w:rsidRPr="007D471E">
        <w:rPr>
          <w:rFonts w:cs="Calibri"/>
          <w:b/>
          <w:bCs/>
          <w:sz w:val="56"/>
          <w:szCs w:val="56"/>
        </w:rPr>
        <w:t>wejście w życie - 30 listopad 2013 r.</w:t>
      </w:r>
      <w:r w:rsidRPr="007D471E">
        <w:rPr>
          <w:rFonts w:cs="Calibri"/>
          <w:sz w:val="56"/>
          <w:szCs w:val="56"/>
        </w:rPr>
        <w:t>)</w:t>
      </w:r>
    </w:p>
    <w:p w:rsidR="008F2703" w:rsidRDefault="008F2703" w:rsidP="007D471E">
      <w:pPr>
        <w:jc w:val="center"/>
      </w:pPr>
    </w:p>
    <w:p w:rsidR="008F2703" w:rsidRDefault="008F2703" w:rsidP="007D471E">
      <w:pPr>
        <w:jc w:val="center"/>
      </w:pPr>
    </w:p>
    <w:p w:rsidR="008F2703" w:rsidRDefault="008F2703" w:rsidP="007D471E">
      <w:pPr>
        <w:jc w:val="center"/>
      </w:pPr>
    </w:p>
    <w:p w:rsidR="008F2703" w:rsidRDefault="008F2703" w:rsidP="007D471E">
      <w:pPr>
        <w:jc w:val="center"/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  <w:r w:rsidRPr="007D471E">
        <w:rPr>
          <w:rFonts w:ascii="Trebuchet MS" w:hAnsi="Trebuchet MS"/>
          <w:b/>
          <w:bCs/>
          <w:sz w:val="64"/>
          <w:szCs w:val="64"/>
        </w:rPr>
        <w:t xml:space="preserve">GMINNE RADY SENIORÓW 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0"/>
          <w:szCs w:val="40"/>
        </w:rPr>
      </w:pPr>
      <w:r w:rsidRPr="007D471E">
        <w:rPr>
          <w:rFonts w:ascii="Trebuchet MS" w:hAnsi="Trebuchet MS" w:cs="Trebuchet MS"/>
          <w:b/>
          <w:bCs/>
          <w:sz w:val="40"/>
          <w:szCs w:val="40"/>
        </w:rPr>
        <w:t>PODSTAWA PRAWNA</w:t>
      </w:r>
    </w:p>
    <w:p w:rsidR="008F2703" w:rsidRPr="007D471E" w:rsidRDefault="008F2703" w:rsidP="007D471E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7D471E">
        <w:rPr>
          <w:rFonts w:cs="Calibri"/>
          <w:i/>
          <w:iCs/>
          <w:sz w:val="40"/>
          <w:szCs w:val="40"/>
        </w:rPr>
        <w:t xml:space="preserve">1. Gmina sprzyja solidarności międzypokoleniowej oraz tworzy warunki do pobudzania aktywności obywatelskiej osób starszych w społeczności lokalnej. </w:t>
      </w:r>
    </w:p>
    <w:p w:rsidR="008F2703" w:rsidRPr="007D471E" w:rsidRDefault="008F2703" w:rsidP="007D471E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7D471E">
        <w:rPr>
          <w:rFonts w:cs="Calibri"/>
          <w:i/>
          <w:iCs/>
          <w:sz w:val="40"/>
          <w:szCs w:val="40"/>
        </w:rPr>
        <w:t xml:space="preserve">2. Rada gminy, </w:t>
      </w:r>
      <w:r w:rsidRPr="007D471E">
        <w:rPr>
          <w:rFonts w:cs="Calibri"/>
          <w:b/>
          <w:bCs/>
          <w:i/>
          <w:iCs/>
          <w:sz w:val="40"/>
          <w:szCs w:val="40"/>
        </w:rPr>
        <w:t>z własnej inicjatywy lub na wniosek zainteresowanych środowisk</w:t>
      </w:r>
      <w:r w:rsidRPr="007D471E">
        <w:rPr>
          <w:rFonts w:cs="Calibri"/>
          <w:i/>
          <w:iCs/>
          <w:sz w:val="40"/>
          <w:szCs w:val="40"/>
        </w:rPr>
        <w:t xml:space="preserve">, może utworzyć gminną radę seniorów. </w:t>
      </w:r>
    </w:p>
    <w:p w:rsidR="008F2703" w:rsidRPr="007D471E" w:rsidRDefault="008F2703" w:rsidP="007D471E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7D471E">
        <w:rPr>
          <w:rFonts w:cs="Calibri"/>
          <w:i/>
          <w:iCs/>
          <w:sz w:val="40"/>
          <w:szCs w:val="40"/>
        </w:rPr>
        <w:t xml:space="preserve">3. Gminna rada seniorów ma charakter konsultacyjny, doradczy i inicjatywny. 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36"/>
          <w:szCs w:val="36"/>
        </w:rPr>
      </w:pPr>
      <w:r w:rsidRPr="007D471E">
        <w:rPr>
          <w:rFonts w:cs="Calibri"/>
          <w:i/>
          <w:iCs/>
          <w:sz w:val="40"/>
          <w:szCs w:val="40"/>
        </w:rPr>
        <w:t xml:space="preserve">4. Gminna rada seniorów składa się z </w:t>
      </w:r>
      <w:r w:rsidRPr="007D471E">
        <w:rPr>
          <w:rFonts w:cs="Calibri"/>
          <w:b/>
          <w:bCs/>
          <w:i/>
          <w:iCs/>
          <w:sz w:val="40"/>
          <w:szCs w:val="40"/>
        </w:rPr>
        <w:t>przedstawicieli osób starszych oraz przedstawicieli podmiotów działających na rzecz osób starszych</w:t>
      </w:r>
      <w:r w:rsidRPr="007D471E">
        <w:rPr>
          <w:rFonts w:cs="Calibri"/>
          <w:i/>
          <w:iCs/>
          <w:sz w:val="40"/>
          <w:szCs w:val="40"/>
        </w:rPr>
        <w:t>, w szczególności przedstawicieli organizacji pozarządowych oraz podmiotów prowadzących uniwersytety trzeciego wieku</w:t>
      </w:r>
      <w:r w:rsidRPr="007D471E">
        <w:rPr>
          <w:rFonts w:cs="Calibri"/>
          <w:i/>
          <w:iCs/>
          <w:sz w:val="36"/>
          <w:szCs w:val="36"/>
        </w:rPr>
        <w:t xml:space="preserve">. 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36"/>
          <w:szCs w:val="36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  <w:r w:rsidRPr="007D471E">
        <w:rPr>
          <w:rFonts w:ascii="Trebuchet MS" w:hAnsi="Trebuchet MS"/>
          <w:b/>
          <w:bCs/>
          <w:sz w:val="64"/>
          <w:szCs w:val="64"/>
        </w:rPr>
        <w:t>GMINNE RADY SENIORÓW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0"/>
          <w:szCs w:val="40"/>
        </w:rPr>
      </w:pPr>
      <w:r w:rsidRPr="007D471E">
        <w:rPr>
          <w:rFonts w:ascii="Trebuchet MS" w:hAnsi="Trebuchet MS" w:cs="Trebuchet MS"/>
          <w:b/>
          <w:bCs/>
          <w:sz w:val="40"/>
          <w:szCs w:val="40"/>
        </w:rPr>
        <w:t>PODSTAWA PRAWNA</w:t>
      </w:r>
    </w:p>
    <w:p w:rsidR="008F2703" w:rsidRPr="007D471E" w:rsidRDefault="008F2703" w:rsidP="007D471E">
      <w:pPr>
        <w:autoSpaceDE w:val="0"/>
        <w:autoSpaceDN w:val="0"/>
        <w:adjustRightInd w:val="0"/>
        <w:spacing w:after="125" w:line="240" w:lineRule="auto"/>
        <w:rPr>
          <w:rFonts w:cs="Calibri"/>
          <w:sz w:val="48"/>
          <w:szCs w:val="48"/>
        </w:rPr>
      </w:pPr>
      <w:r w:rsidRPr="007D471E">
        <w:rPr>
          <w:rFonts w:cs="Calibri"/>
          <w:b/>
          <w:bCs/>
          <w:i/>
          <w:iCs/>
          <w:sz w:val="48"/>
          <w:szCs w:val="48"/>
        </w:rPr>
        <w:t>5. Rada gminy, powołując gminną radę seniorów</w:t>
      </w:r>
      <w:r w:rsidRPr="007D471E">
        <w:rPr>
          <w:rFonts w:cs="Calibri"/>
          <w:i/>
          <w:iCs/>
          <w:sz w:val="48"/>
          <w:szCs w:val="48"/>
        </w:rPr>
        <w:t xml:space="preserve">, nadaje jej </w:t>
      </w:r>
      <w:r w:rsidRPr="007D471E">
        <w:rPr>
          <w:rFonts w:cs="Calibri"/>
          <w:b/>
          <w:bCs/>
          <w:i/>
          <w:iCs/>
          <w:sz w:val="48"/>
          <w:szCs w:val="48"/>
        </w:rPr>
        <w:t xml:space="preserve">statut </w:t>
      </w:r>
      <w:r w:rsidRPr="007D471E">
        <w:rPr>
          <w:rFonts w:cs="Calibri"/>
          <w:i/>
          <w:iCs/>
          <w:sz w:val="48"/>
          <w:szCs w:val="48"/>
        </w:rPr>
        <w:t xml:space="preserve">określający tryb wyboru jej członków i zasady działania, dążąc do wykorzystania potencjału działających organizacji osób starszych oraz podmiotów działających na rzecz osób starszych, a także zapewnienia sprawnego sposobu wyboru członków gminnej rady seniorów.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7D471E">
        <w:rPr>
          <w:rFonts w:cs="Calibri"/>
          <w:i/>
          <w:iCs/>
          <w:sz w:val="48"/>
          <w:szCs w:val="48"/>
        </w:rPr>
        <w:t xml:space="preserve">6. Rada gminy może w statucie jednostki pomocniczej upoważnić ją do utworzenia </w:t>
      </w:r>
      <w:r w:rsidRPr="007D471E">
        <w:rPr>
          <w:rFonts w:cs="Calibri"/>
          <w:b/>
          <w:bCs/>
          <w:i/>
          <w:iCs/>
          <w:sz w:val="48"/>
          <w:szCs w:val="48"/>
        </w:rPr>
        <w:t>rady seniorów jednostki pomocniczej</w:t>
      </w:r>
      <w:r w:rsidRPr="007D471E">
        <w:rPr>
          <w:rFonts w:cs="Calibri"/>
          <w:i/>
          <w:iCs/>
          <w:sz w:val="48"/>
          <w:szCs w:val="48"/>
        </w:rPr>
        <w:t xml:space="preserve">. Przepisy ust. 3–5 stosuje się odpowiednio.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8F2703" w:rsidRDefault="008F2703" w:rsidP="007D471E">
      <w:pPr>
        <w:jc w:val="center"/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56"/>
          <w:szCs w:val="56"/>
        </w:rPr>
      </w:pPr>
      <w:r w:rsidRPr="007D471E">
        <w:rPr>
          <w:rFonts w:ascii="Trebuchet MS" w:hAnsi="Trebuchet MS"/>
          <w:b/>
          <w:bCs/>
          <w:sz w:val="56"/>
          <w:szCs w:val="56"/>
        </w:rPr>
        <w:t xml:space="preserve">PROCEDURA TWORZENIA </w:t>
      </w:r>
      <w:r w:rsidRPr="007D471E">
        <w:rPr>
          <w:rFonts w:ascii="Trebuchet MS" w:hAnsi="Trebuchet MS" w:cs="Trebuchet MS"/>
          <w:b/>
          <w:bCs/>
          <w:sz w:val="56"/>
          <w:szCs w:val="56"/>
        </w:rPr>
        <w:t>GMINNEJ RADY SENIORÓW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56"/>
          <w:szCs w:val="56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144" w:line="240" w:lineRule="auto"/>
        <w:rPr>
          <w:rFonts w:cs="Calibri"/>
          <w:sz w:val="64"/>
          <w:szCs w:val="64"/>
        </w:rPr>
      </w:pPr>
      <w:r w:rsidRPr="007D471E">
        <w:rPr>
          <w:rFonts w:ascii="Wingdings" w:hAnsi="Wingdings" w:cs="Wingdings"/>
          <w:sz w:val="64"/>
          <w:szCs w:val="64"/>
        </w:rPr>
        <w:t></w:t>
      </w:r>
      <w:r w:rsidRPr="007D471E">
        <w:rPr>
          <w:rFonts w:ascii="Wingdings" w:hAnsi="Wingdings" w:cs="Wingdings"/>
          <w:sz w:val="64"/>
          <w:szCs w:val="64"/>
        </w:rPr>
        <w:t></w:t>
      </w:r>
      <w:r w:rsidRPr="007D471E">
        <w:rPr>
          <w:rFonts w:cs="Calibri"/>
          <w:sz w:val="64"/>
          <w:szCs w:val="64"/>
        </w:rPr>
        <w:t xml:space="preserve">ETAP 1 - wstępny (inicjatywny/konsultacyjny) </w:t>
      </w:r>
    </w:p>
    <w:p w:rsidR="008F2703" w:rsidRPr="007D471E" w:rsidRDefault="008F2703" w:rsidP="007D471E">
      <w:pPr>
        <w:autoSpaceDE w:val="0"/>
        <w:autoSpaceDN w:val="0"/>
        <w:adjustRightInd w:val="0"/>
        <w:spacing w:after="144" w:line="240" w:lineRule="auto"/>
        <w:rPr>
          <w:rFonts w:cs="Calibri"/>
          <w:sz w:val="64"/>
          <w:szCs w:val="64"/>
        </w:rPr>
      </w:pPr>
      <w:r w:rsidRPr="007D471E">
        <w:rPr>
          <w:rFonts w:ascii="Wingdings" w:hAnsi="Wingdings" w:cs="Wingdings"/>
          <w:sz w:val="64"/>
          <w:szCs w:val="64"/>
        </w:rPr>
        <w:t></w:t>
      </w:r>
      <w:r w:rsidRPr="007D471E">
        <w:rPr>
          <w:rFonts w:ascii="Wingdings" w:hAnsi="Wingdings" w:cs="Wingdings"/>
          <w:sz w:val="64"/>
          <w:szCs w:val="64"/>
        </w:rPr>
        <w:t></w:t>
      </w:r>
      <w:r w:rsidRPr="007D471E">
        <w:rPr>
          <w:rFonts w:cs="Calibri"/>
          <w:sz w:val="64"/>
          <w:szCs w:val="64"/>
        </w:rPr>
        <w:t xml:space="preserve">ETAP 2 - powołanie GRS </w:t>
      </w:r>
    </w:p>
    <w:p w:rsidR="008F2703" w:rsidRPr="007D471E" w:rsidRDefault="008F2703" w:rsidP="007D471E">
      <w:pPr>
        <w:autoSpaceDE w:val="0"/>
        <w:autoSpaceDN w:val="0"/>
        <w:adjustRightInd w:val="0"/>
        <w:spacing w:after="144" w:line="240" w:lineRule="auto"/>
        <w:rPr>
          <w:rFonts w:cs="Calibri"/>
          <w:sz w:val="64"/>
          <w:szCs w:val="64"/>
        </w:rPr>
      </w:pPr>
      <w:r w:rsidRPr="007D471E">
        <w:rPr>
          <w:rFonts w:ascii="Wingdings" w:hAnsi="Wingdings" w:cs="Wingdings"/>
          <w:sz w:val="64"/>
          <w:szCs w:val="64"/>
        </w:rPr>
        <w:t></w:t>
      </w:r>
      <w:r w:rsidRPr="007D471E">
        <w:rPr>
          <w:rFonts w:ascii="Wingdings" w:hAnsi="Wingdings" w:cs="Wingdings"/>
          <w:sz w:val="64"/>
          <w:szCs w:val="64"/>
        </w:rPr>
        <w:t></w:t>
      </w:r>
      <w:r w:rsidRPr="007D471E">
        <w:rPr>
          <w:rFonts w:cs="Calibri"/>
          <w:sz w:val="64"/>
          <w:szCs w:val="64"/>
        </w:rPr>
        <w:t xml:space="preserve">ETAP 3 - wybór członków GRS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7D471E">
        <w:rPr>
          <w:rFonts w:ascii="Wingdings" w:hAnsi="Wingdings" w:cs="Wingdings"/>
          <w:sz w:val="64"/>
          <w:szCs w:val="64"/>
        </w:rPr>
        <w:t></w:t>
      </w:r>
      <w:r w:rsidRPr="007D471E">
        <w:rPr>
          <w:rFonts w:ascii="Wingdings" w:hAnsi="Wingdings" w:cs="Wingdings"/>
          <w:sz w:val="64"/>
          <w:szCs w:val="64"/>
        </w:rPr>
        <w:t></w:t>
      </w:r>
      <w:r w:rsidRPr="007D471E">
        <w:rPr>
          <w:rFonts w:cs="Calibri"/>
          <w:sz w:val="64"/>
          <w:szCs w:val="64"/>
        </w:rPr>
        <w:t xml:space="preserve">ETAP 4 - rozpoczęcie działalności przez GRS </w:t>
      </w:r>
    </w:p>
    <w:p w:rsidR="008F2703" w:rsidRDefault="008F2703" w:rsidP="007D471E">
      <w:pPr>
        <w:jc w:val="center"/>
      </w:pP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64"/>
          <w:szCs w:val="64"/>
        </w:rPr>
      </w:pPr>
      <w:r w:rsidRPr="007D471E">
        <w:rPr>
          <w:rFonts w:ascii="Trebuchet MS" w:hAnsi="Trebuchet MS"/>
          <w:b/>
          <w:bCs/>
          <w:sz w:val="64"/>
          <w:szCs w:val="64"/>
        </w:rPr>
        <w:t xml:space="preserve">POROZUMIENIE SIĘ ŚRODOWISK </w:t>
      </w:r>
      <w:r w:rsidRPr="007D471E">
        <w:rPr>
          <w:rFonts w:ascii="Trebuchet MS" w:hAnsi="Trebuchet MS" w:cs="Trebuchet MS"/>
          <w:b/>
          <w:bCs/>
          <w:sz w:val="64"/>
          <w:szCs w:val="64"/>
        </w:rPr>
        <w:t>LOKALNYCH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64"/>
          <w:szCs w:val="64"/>
        </w:rPr>
      </w:pPr>
    </w:p>
    <w:p w:rsidR="008F2703" w:rsidRPr="007D471E" w:rsidRDefault="008F2703" w:rsidP="007D471E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7D471E">
        <w:rPr>
          <w:rFonts w:cs="Calibri"/>
          <w:sz w:val="48"/>
          <w:szCs w:val="48"/>
        </w:rPr>
        <w:t xml:space="preserve">1. W pierwszym etapie organizacje z danej gminy działające na rzecz seniorów powinny się </w:t>
      </w:r>
      <w:r w:rsidRPr="007D471E">
        <w:rPr>
          <w:rFonts w:cs="Calibri"/>
          <w:b/>
          <w:bCs/>
          <w:sz w:val="48"/>
          <w:szCs w:val="48"/>
        </w:rPr>
        <w:t xml:space="preserve">porozumieć i wspólnie zastanowić, </w:t>
      </w:r>
      <w:r w:rsidRPr="007D471E">
        <w:rPr>
          <w:rFonts w:cs="Calibri"/>
          <w:sz w:val="48"/>
          <w:szCs w:val="48"/>
        </w:rPr>
        <w:t xml:space="preserve">czy w ogóle chcą zainicjować proces utworzenia GRS. </w:t>
      </w:r>
    </w:p>
    <w:p w:rsidR="008F2703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7D471E">
        <w:rPr>
          <w:rFonts w:cs="Calibri"/>
          <w:sz w:val="48"/>
          <w:szCs w:val="48"/>
        </w:rPr>
        <w:t xml:space="preserve">2. Jeżeli pomysł utworzenia takiego ciała zostanie zasadniczo zaakceptowany należałoby wybrać również </w:t>
      </w:r>
      <w:r w:rsidRPr="007D471E">
        <w:rPr>
          <w:rFonts w:cs="Calibri"/>
          <w:b/>
          <w:bCs/>
          <w:sz w:val="48"/>
          <w:szCs w:val="48"/>
        </w:rPr>
        <w:t xml:space="preserve">lidera </w:t>
      </w:r>
      <w:r w:rsidRPr="007D471E">
        <w:rPr>
          <w:rFonts w:cs="Calibri"/>
          <w:sz w:val="48"/>
          <w:szCs w:val="48"/>
        </w:rPr>
        <w:t xml:space="preserve">(np. organizację), </w:t>
      </w:r>
      <w:r w:rsidRPr="007D471E">
        <w:rPr>
          <w:rFonts w:cs="Calibri"/>
          <w:b/>
          <w:bCs/>
          <w:sz w:val="48"/>
          <w:szCs w:val="48"/>
        </w:rPr>
        <w:t>który będzie nadzorował i pilotował sprawę wdrożenia formalnej procedury utworzenia GRS</w:t>
      </w:r>
      <w:r w:rsidRPr="007D471E">
        <w:rPr>
          <w:rFonts w:cs="Calibri"/>
          <w:sz w:val="48"/>
          <w:szCs w:val="48"/>
        </w:rPr>
        <w:t xml:space="preserve">. </w:t>
      </w:r>
    </w:p>
    <w:p w:rsidR="008F2703" w:rsidRPr="007D471E" w:rsidRDefault="008F2703" w:rsidP="007D471E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</w:p>
    <w:p w:rsidR="008F2703" w:rsidRDefault="008F2703" w:rsidP="004A6C74">
      <w:pPr>
        <w:jc w:val="center"/>
        <w:rPr>
          <w:rFonts w:ascii="Trebuchet MS" w:hAnsi="Trebuchet MS" w:cs="Trebuchet MS"/>
          <w:b/>
          <w:bCs/>
          <w:sz w:val="88"/>
          <w:szCs w:val="88"/>
        </w:rPr>
      </w:pPr>
    </w:p>
    <w:p w:rsidR="008F2703" w:rsidRDefault="008F2703" w:rsidP="004A6C74">
      <w:pPr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E05947" w:rsidP="004A6C74">
      <w:pPr>
        <w:jc w:val="center"/>
        <w:rPr>
          <w:rFonts w:ascii="Trebuchet MS" w:hAnsi="Trebuchet MS" w:cs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  <w:t>K</w:t>
      </w:r>
      <w:r w:rsidR="008F2703" w:rsidRPr="004A6C74">
        <w:rPr>
          <w:rFonts w:ascii="Trebuchet MS" w:hAnsi="Trebuchet MS"/>
          <w:b/>
          <w:bCs/>
          <w:sz w:val="64"/>
          <w:szCs w:val="64"/>
        </w:rPr>
        <w:t xml:space="preserve">ONSULTACJE Z WŁADZAMI </w:t>
      </w:r>
      <w:r w:rsidR="008F2703" w:rsidRPr="004A6C74">
        <w:rPr>
          <w:rFonts w:ascii="Trebuchet MS" w:hAnsi="Trebuchet MS" w:cs="Trebuchet MS"/>
          <w:b/>
          <w:bCs/>
          <w:sz w:val="64"/>
          <w:szCs w:val="64"/>
        </w:rPr>
        <w:t>LOKALNYMI</w:t>
      </w:r>
    </w:p>
    <w:p w:rsidR="008F2703" w:rsidRDefault="008F2703" w:rsidP="004A6C74">
      <w:pPr>
        <w:rPr>
          <w:rFonts w:cs="Calibri"/>
          <w:sz w:val="56"/>
          <w:szCs w:val="56"/>
        </w:rPr>
      </w:pPr>
      <w:r w:rsidRPr="004A6C74">
        <w:rPr>
          <w:rFonts w:cs="Calibri"/>
          <w:b/>
          <w:bCs/>
          <w:sz w:val="56"/>
          <w:szCs w:val="56"/>
        </w:rPr>
        <w:t xml:space="preserve">Dobrą praktyką </w:t>
      </w:r>
      <w:r w:rsidRPr="004A6C74">
        <w:rPr>
          <w:rFonts w:cs="Calibri"/>
          <w:sz w:val="56"/>
          <w:szCs w:val="56"/>
        </w:rPr>
        <w:t xml:space="preserve">jest, by złożenie formalnego wniosku o powołanie GRS zostało poprzedzone </w:t>
      </w:r>
      <w:r w:rsidRPr="004A6C74">
        <w:rPr>
          <w:rFonts w:cs="Calibri"/>
          <w:b/>
          <w:bCs/>
          <w:sz w:val="56"/>
          <w:szCs w:val="56"/>
        </w:rPr>
        <w:t xml:space="preserve">konsultacją (rozmową) z wójtem/burmistrzem/prezydentem miasta, przewodniczącym rady, radnymi </w:t>
      </w:r>
      <w:r w:rsidRPr="004A6C74">
        <w:rPr>
          <w:rFonts w:cs="Calibri"/>
          <w:sz w:val="56"/>
          <w:szCs w:val="56"/>
        </w:rPr>
        <w:t>(którzy ostatecznie podejmują wiążącą decyzje w tym zakresie). Warto przedyskutować to również z osobą odpowiedzialną za współpracę z organizacjami pozarządowymi w danej gminie.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</w:p>
    <w:p w:rsidR="008F2703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64"/>
          <w:szCs w:val="64"/>
        </w:rPr>
      </w:pPr>
      <w:r w:rsidRPr="004A6C74">
        <w:rPr>
          <w:rFonts w:ascii="Trebuchet MS" w:hAnsi="Trebuchet MS"/>
          <w:b/>
          <w:bCs/>
          <w:sz w:val="64"/>
          <w:szCs w:val="64"/>
        </w:rPr>
        <w:t>WNIOSEK O UTWORZENIE GRS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64"/>
          <w:szCs w:val="64"/>
        </w:rPr>
      </w:pPr>
    </w:p>
    <w:p w:rsidR="008F2703" w:rsidRPr="004A6C74" w:rsidRDefault="008F2703" w:rsidP="004A6C74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1. Etap ten powinien kończyć się złożeniem wniosku o utworzenie gminnej rady seniorów. </w:t>
      </w:r>
    </w:p>
    <w:p w:rsidR="008F2703" w:rsidRPr="004A6C74" w:rsidRDefault="008F2703" w:rsidP="004A6C74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2. Do wniosku można załączyć projekt uchwały o utworzeniu gminnej rady seniorów wraz z uzasadnieniem oraz </w:t>
      </w:r>
      <w:r w:rsidRPr="004A6C74">
        <w:rPr>
          <w:rFonts w:cs="Calibri"/>
          <w:b/>
          <w:bCs/>
          <w:sz w:val="48"/>
          <w:szCs w:val="48"/>
        </w:rPr>
        <w:t>projekt statutu</w:t>
      </w:r>
      <w:r w:rsidRPr="004A6C74">
        <w:rPr>
          <w:rFonts w:cs="Calibri"/>
          <w:sz w:val="48"/>
          <w:szCs w:val="48"/>
        </w:rPr>
        <w:t xml:space="preserve">. 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3. Wniosek powinien być formalnie skierowany do </w:t>
      </w:r>
      <w:r w:rsidRPr="004A6C74">
        <w:rPr>
          <w:rFonts w:cs="Calibri"/>
          <w:b/>
          <w:bCs/>
          <w:sz w:val="48"/>
          <w:szCs w:val="48"/>
        </w:rPr>
        <w:t xml:space="preserve">przewodniczącego rady gminy/miasta </w:t>
      </w:r>
      <w:r w:rsidRPr="004A6C74">
        <w:rPr>
          <w:rFonts w:cs="Calibri"/>
          <w:sz w:val="48"/>
          <w:szCs w:val="48"/>
        </w:rPr>
        <w:t xml:space="preserve">(dobrą praktyką jest, aby został również skierowany do wójta/burmistrza/prezydenta miasta). </w:t>
      </w:r>
    </w:p>
    <w:p w:rsidR="008F2703" w:rsidRDefault="008F2703" w:rsidP="004A6C74">
      <w:pPr>
        <w:rPr>
          <w:rFonts w:cs="Calibri"/>
          <w:sz w:val="56"/>
          <w:szCs w:val="56"/>
        </w:rPr>
      </w:pPr>
    </w:p>
    <w:p w:rsidR="008F2703" w:rsidRDefault="008F2703" w:rsidP="004A6C74"/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4A6C74">
      <w:pPr>
        <w:jc w:val="center"/>
        <w:rPr>
          <w:b/>
          <w:bCs/>
          <w:sz w:val="88"/>
          <w:szCs w:val="88"/>
        </w:rPr>
      </w:pPr>
    </w:p>
    <w:p w:rsidR="008F2703" w:rsidRDefault="008F2703" w:rsidP="004A6C74">
      <w:pPr>
        <w:jc w:val="center"/>
        <w:rPr>
          <w:b/>
          <w:bCs/>
          <w:sz w:val="88"/>
          <w:szCs w:val="88"/>
        </w:rPr>
      </w:pPr>
    </w:p>
    <w:p w:rsidR="008F2703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72"/>
          <w:szCs w:val="72"/>
        </w:rPr>
      </w:pPr>
      <w:r w:rsidRPr="004A6C74">
        <w:rPr>
          <w:rFonts w:ascii="Trebuchet MS" w:hAnsi="Trebuchet MS"/>
          <w:b/>
          <w:bCs/>
          <w:sz w:val="72"/>
          <w:szCs w:val="72"/>
        </w:rPr>
        <w:t>UCHWAŁA O POWOŁANIU GRS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72"/>
          <w:szCs w:val="72"/>
        </w:rPr>
      </w:pPr>
    </w:p>
    <w:p w:rsidR="008F2703" w:rsidRPr="004A6C74" w:rsidRDefault="008F2703" w:rsidP="004A6C74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1. Uchwałę o powołaniu GRS podejmuje rada gminy/miasta. </w:t>
      </w:r>
    </w:p>
    <w:p w:rsidR="008F2703" w:rsidRPr="004A6C74" w:rsidRDefault="008F2703" w:rsidP="004A6C74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2. W uchwale o powołaniu GRS (bądź odrębnej uchwale), radzie seniorów powinien zostać </w:t>
      </w:r>
      <w:r w:rsidRPr="004A6C74">
        <w:rPr>
          <w:rFonts w:cs="Calibri"/>
          <w:b/>
          <w:bCs/>
          <w:sz w:val="48"/>
          <w:szCs w:val="48"/>
        </w:rPr>
        <w:t xml:space="preserve">nadany statut, </w:t>
      </w:r>
      <w:r w:rsidRPr="004A6C74">
        <w:rPr>
          <w:rFonts w:cs="Calibri"/>
          <w:sz w:val="48"/>
          <w:szCs w:val="48"/>
        </w:rPr>
        <w:t xml:space="preserve">który jest podstawowym źródłem regulującym szczegółowe zasady działania GRS. 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4A6C74">
        <w:rPr>
          <w:rFonts w:cs="Calibri"/>
          <w:sz w:val="48"/>
          <w:szCs w:val="48"/>
        </w:rPr>
        <w:t xml:space="preserve">3. Statut powinien obligatoryjnie obejmować tryb wyboru członków GRS i zasady działania tego organu. </w:t>
      </w:r>
    </w:p>
    <w:p w:rsidR="008F2703" w:rsidRDefault="008F2703" w:rsidP="004A6C74">
      <w:pPr>
        <w:jc w:val="center"/>
      </w:pPr>
    </w:p>
    <w:p w:rsidR="008F2703" w:rsidRDefault="008F2703" w:rsidP="004A6C74">
      <w:pPr>
        <w:jc w:val="center"/>
      </w:pPr>
    </w:p>
    <w:p w:rsidR="008F2703" w:rsidRDefault="008F2703" w:rsidP="004A6C74">
      <w:pPr>
        <w:jc w:val="center"/>
      </w:pP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4A6C74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STATUT GRS</w:t>
      </w:r>
    </w:p>
    <w:p w:rsidR="008F2703" w:rsidRPr="004A6C74" w:rsidRDefault="008F2703" w:rsidP="004A6C74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72"/>
          <w:szCs w:val="72"/>
        </w:rPr>
      </w:pPr>
      <w:r>
        <w:rPr>
          <w:rFonts w:ascii="Trebuchet MS" w:hAnsi="Trebuchet MS"/>
          <w:b/>
          <w:bCs/>
          <w:sz w:val="72"/>
          <w:szCs w:val="72"/>
        </w:rPr>
        <w:t>P</w:t>
      </w:r>
      <w:r w:rsidRPr="004A6C74">
        <w:rPr>
          <w:rFonts w:ascii="Trebuchet MS" w:hAnsi="Trebuchet MS"/>
          <w:b/>
          <w:bCs/>
          <w:sz w:val="72"/>
          <w:szCs w:val="72"/>
        </w:rPr>
        <w:t xml:space="preserve">rzykładowe elementy statutu GRS </w:t>
      </w:r>
    </w:p>
    <w:p w:rsidR="008F2703" w:rsidRPr="004A6C74" w:rsidRDefault="008F2703" w:rsidP="004A6C74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4A6C74">
        <w:rPr>
          <w:rFonts w:cs="Calibri"/>
          <w:sz w:val="40"/>
          <w:szCs w:val="40"/>
        </w:rPr>
        <w:t xml:space="preserve">1. opis organizacji wewnętrznej GRS - sposób wyboru przewodniczącego, uprawnienia przewodniczącego (sekretarza ???, </w:t>
      </w:r>
      <w:proofErr w:type="spellStart"/>
      <w:r w:rsidRPr="004A6C74">
        <w:rPr>
          <w:rFonts w:cs="Calibri"/>
          <w:sz w:val="40"/>
          <w:szCs w:val="40"/>
        </w:rPr>
        <w:t>rozstrz</w:t>
      </w:r>
      <w:proofErr w:type="spellEnd"/>
      <w:r w:rsidRPr="004A6C74">
        <w:rPr>
          <w:rFonts w:cs="Calibri"/>
          <w:sz w:val="40"/>
          <w:szCs w:val="40"/>
        </w:rPr>
        <w:t xml:space="preserve">. GRS Ciechocinek); </w:t>
      </w:r>
    </w:p>
    <w:p w:rsidR="008F2703" w:rsidRPr="004A6C74" w:rsidRDefault="008F2703" w:rsidP="004A6C74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4A6C74">
        <w:rPr>
          <w:rFonts w:cs="Calibri"/>
          <w:sz w:val="40"/>
          <w:szCs w:val="40"/>
        </w:rPr>
        <w:t xml:space="preserve">2. opis trybu funkcjonowania rady - zwoływanie i przeprowadzanie posiedzeń (sesji), w tym podmioty upoważnione do zwoływania posiedzeń, częstotliwość posiedzeń czy sposób powiadamiania członków rady o posiedzeniach, (skarga GRS Jaworzno, str. 9); </w:t>
      </w:r>
    </w:p>
    <w:p w:rsidR="008F2703" w:rsidRDefault="008F2703" w:rsidP="004A6C74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4A6C74">
        <w:rPr>
          <w:rFonts w:cs="Calibri"/>
          <w:sz w:val="40"/>
          <w:szCs w:val="40"/>
        </w:rPr>
        <w:t xml:space="preserve">3. wskazanie sposobów i form podejmowania decyzji - prowadzenie dyskusji, inicjatywa uchwałodawcza, kworum, sposób głosowania czy formy w jakich rada wyraża swoje stanowisko (uchwały, opinie, interpelacje), </w:t>
      </w:r>
    </w:p>
    <w:p w:rsidR="00E05947" w:rsidRPr="004A6C74" w:rsidRDefault="00E05947" w:rsidP="004A6C74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</w:p>
    <w:p w:rsidR="008F2703" w:rsidRPr="00B205D6" w:rsidRDefault="008F2703" w:rsidP="00B205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E05947" w:rsidRDefault="00E05947" w:rsidP="00B205D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72"/>
          <w:szCs w:val="72"/>
        </w:rPr>
      </w:pPr>
    </w:p>
    <w:p w:rsidR="00E05947" w:rsidRDefault="00E05947" w:rsidP="00B205D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72"/>
          <w:szCs w:val="72"/>
        </w:rPr>
      </w:pPr>
    </w:p>
    <w:p w:rsidR="008F2703" w:rsidRPr="00B205D6" w:rsidRDefault="008F2703" w:rsidP="00B205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72"/>
          <w:szCs w:val="72"/>
        </w:rPr>
      </w:pPr>
      <w:r w:rsidRPr="00B205D6">
        <w:rPr>
          <w:rFonts w:ascii="Trebuchet MS" w:hAnsi="Trebuchet MS"/>
          <w:b/>
          <w:bCs/>
          <w:sz w:val="72"/>
          <w:szCs w:val="72"/>
        </w:rPr>
        <w:t>Przykładowe ele</w:t>
      </w:r>
      <w:r w:rsidRPr="00B205D6">
        <w:rPr>
          <w:rFonts w:ascii="Trebuchet MS" w:hAnsi="Trebuchet MS" w:cs="Trebuchet MS"/>
          <w:sz w:val="72"/>
          <w:szCs w:val="72"/>
        </w:rPr>
        <w:t>m</w:t>
      </w:r>
      <w:r w:rsidRPr="00B205D6">
        <w:rPr>
          <w:rFonts w:ascii="Trebuchet MS" w:hAnsi="Trebuchet MS" w:cs="Trebuchet MS"/>
          <w:b/>
          <w:bCs/>
          <w:sz w:val="72"/>
          <w:szCs w:val="72"/>
        </w:rPr>
        <w:t xml:space="preserve">enty statutu GRS </w:t>
      </w:r>
    </w:p>
    <w:p w:rsidR="008F2703" w:rsidRPr="00B205D6" w:rsidRDefault="008F2703" w:rsidP="00B205D6">
      <w:pPr>
        <w:autoSpaceDE w:val="0"/>
        <w:autoSpaceDN w:val="0"/>
        <w:adjustRightInd w:val="0"/>
        <w:spacing w:after="114" w:line="240" w:lineRule="auto"/>
        <w:rPr>
          <w:rFonts w:cs="Calibri"/>
          <w:sz w:val="42"/>
          <w:szCs w:val="42"/>
        </w:rPr>
      </w:pPr>
      <w:r w:rsidRPr="00B205D6">
        <w:rPr>
          <w:rFonts w:cs="Calibri"/>
          <w:sz w:val="42"/>
          <w:szCs w:val="42"/>
        </w:rPr>
        <w:t xml:space="preserve">4. przedstawienie zakresu spraw właściwych dla rady - tj. w jakich sprawach rada ma możliwość wypowiadania swoich opinii (omówienie dalej, skarga GRS Jaworzno, str. 5/6); </w:t>
      </w:r>
    </w:p>
    <w:p w:rsidR="008F2703" w:rsidRPr="00B205D6" w:rsidRDefault="008F2703" w:rsidP="00B205D6">
      <w:pPr>
        <w:autoSpaceDE w:val="0"/>
        <w:autoSpaceDN w:val="0"/>
        <w:adjustRightInd w:val="0"/>
        <w:spacing w:after="114" w:line="240" w:lineRule="auto"/>
        <w:rPr>
          <w:rFonts w:cs="Calibri"/>
          <w:sz w:val="42"/>
          <w:szCs w:val="42"/>
        </w:rPr>
      </w:pPr>
      <w:r w:rsidRPr="00B205D6">
        <w:rPr>
          <w:rFonts w:cs="Calibri"/>
          <w:sz w:val="42"/>
          <w:szCs w:val="42"/>
        </w:rPr>
        <w:t xml:space="preserve">5. liczba członków GRS i tryb ich wyborów (omówienie dalej, </w:t>
      </w:r>
      <w:proofErr w:type="spellStart"/>
      <w:r w:rsidRPr="00B205D6">
        <w:rPr>
          <w:rFonts w:cs="Calibri"/>
          <w:sz w:val="42"/>
          <w:szCs w:val="42"/>
        </w:rPr>
        <w:t>rozstrz</w:t>
      </w:r>
      <w:proofErr w:type="spellEnd"/>
      <w:r w:rsidRPr="00B205D6">
        <w:rPr>
          <w:rFonts w:cs="Calibri"/>
          <w:sz w:val="42"/>
          <w:szCs w:val="42"/>
        </w:rPr>
        <w:t xml:space="preserve">. GRS Kowal str. 2, „od-do”, </w:t>
      </w:r>
      <w:proofErr w:type="spellStart"/>
      <w:r w:rsidRPr="00B205D6">
        <w:rPr>
          <w:rFonts w:cs="Calibri"/>
          <w:sz w:val="42"/>
          <w:szCs w:val="42"/>
        </w:rPr>
        <w:t>rozstrz</w:t>
      </w:r>
      <w:proofErr w:type="spellEnd"/>
      <w:r w:rsidRPr="00B205D6">
        <w:rPr>
          <w:rFonts w:cs="Calibri"/>
          <w:sz w:val="42"/>
          <w:szCs w:val="42"/>
        </w:rPr>
        <w:t xml:space="preserve">. GRS Ciechocinek, „wiek”), </w:t>
      </w:r>
    </w:p>
    <w:p w:rsidR="008F2703" w:rsidRPr="00B205D6" w:rsidRDefault="008F2703" w:rsidP="00B205D6">
      <w:pPr>
        <w:autoSpaceDE w:val="0"/>
        <w:autoSpaceDN w:val="0"/>
        <w:adjustRightInd w:val="0"/>
        <w:spacing w:after="114" w:line="240" w:lineRule="auto"/>
        <w:rPr>
          <w:rFonts w:cs="Calibri"/>
          <w:sz w:val="42"/>
          <w:szCs w:val="42"/>
        </w:rPr>
      </w:pPr>
      <w:r w:rsidRPr="00B205D6">
        <w:rPr>
          <w:rFonts w:cs="Calibri"/>
          <w:sz w:val="42"/>
          <w:szCs w:val="42"/>
        </w:rPr>
        <w:t xml:space="preserve">6. opis zasad i trybu współdziałania z organami gminy - w jakich okolicznościach i w jakich sprawach oraz w jakim trybie i czasie organy gminy powinny zwracać się do rady seniorów o opinię; </w:t>
      </w:r>
    </w:p>
    <w:p w:rsidR="008F2703" w:rsidRPr="00B205D6" w:rsidRDefault="008F2703" w:rsidP="00E05947">
      <w:pPr>
        <w:autoSpaceDE w:val="0"/>
        <w:autoSpaceDN w:val="0"/>
        <w:adjustRightInd w:val="0"/>
        <w:spacing w:after="114" w:line="240" w:lineRule="auto"/>
        <w:rPr>
          <w:rFonts w:ascii="Trebuchet MS" w:hAnsi="Trebuchet MS" w:cs="Trebuchet MS"/>
          <w:color w:val="000000"/>
          <w:sz w:val="24"/>
          <w:szCs w:val="24"/>
        </w:rPr>
      </w:pPr>
      <w:r w:rsidRPr="00B205D6">
        <w:rPr>
          <w:rFonts w:cs="Calibri"/>
          <w:sz w:val="42"/>
          <w:szCs w:val="42"/>
        </w:rPr>
        <w:t>7. sprecyzowanie kwestii obsługi administracyjno-kancelaryjnej czy lokalowej oraz finansowanie rady seniorów przez gminę (</w:t>
      </w:r>
      <w:proofErr w:type="spellStart"/>
      <w:r w:rsidRPr="00B205D6">
        <w:rPr>
          <w:rFonts w:cs="Calibri"/>
          <w:sz w:val="42"/>
          <w:szCs w:val="42"/>
        </w:rPr>
        <w:t>rozstrz</w:t>
      </w:r>
      <w:proofErr w:type="spellEnd"/>
      <w:r w:rsidRPr="00B205D6">
        <w:rPr>
          <w:rFonts w:cs="Calibri"/>
          <w:sz w:val="42"/>
          <w:szCs w:val="42"/>
        </w:rPr>
        <w:t xml:space="preserve">. GRS Ciechocinek, str. 3, „sekretarz a gmina”). </w:t>
      </w:r>
    </w:p>
    <w:p w:rsidR="008F2703" w:rsidRDefault="008F2703" w:rsidP="00B205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E05947" w:rsidRDefault="00E05947" w:rsidP="00B205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E05947" w:rsidRDefault="00E05947" w:rsidP="00B205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8F2703" w:rsidRDefault="008F2703" w:rsidP="00B205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  <w:r w:rsidRPr="00B205D6">
        <w:rPr>
          <w:rFonts w:ascii="Trebuchet MS" w:hAnsi="Trebuchet MS"/>
          <w:b/>
          <w:bCs/>
          <w:sz w:val="80"/>
          <w:szCs w:val="80"/>
        </w:rPr>
        <w:t>Kto może być członkiem GRS?</w:t>
      </w:r>
    </w:p>
    <w:p w:rsidR="008F2703" w:rsidRPr="00B205D6" w:rsidRDefault="008F2703" w:rsidP="00B205D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80"/>
          <w:szCs w:val="80"/>
        </w:rPr>
      </w:pPr>
    </w:p>
    <w:p w:rsidR="008F2703" w:rsidRDefault="008F2703" w:rsidP="00B205D6">
      <w:pPr>
        <w:rPr>
          <w:b/>
          <w:bCs/>
          <w:sz w:val="144"/>
          <w:szCs w:val="144"/>
        </w:rPr>
      </w:pPr>
      <w:r w:rsidRPr="00B205D6">
        <w:rPr>
          <w:rFonts w:cs="Calibri"/>
          <w:sz w:val="48"/>
          <w:szCs w:val="48"/>
        </w:rPr>
        <w:t xml:space="preserve">Gminna rada seniorów składa się z </w:t>
      </w:r>
      <w:r w:rsidRPr="00B205D6">
        <w:rPr>
          <w:rFonts w:cs="Calibri"/>
          <w:b/>
          <w:bCs/>
          <w:sz w:val="48"/>
          <w:szCs w:val="48"/>
        </w:rPr>
        <w:t>przedstawicieli osób starszych oraz przedstawicieli podmiotów działających na rzecz osób starszych</w:t>
      </w:r>
      <w:r w:rsidRPr="00B205D6">
        <w:rPr>
          <w:rFonts w:cs="Calibri"/>
          <w:sz w:val="48"/>
          <w:szCs w:val="48"/>
        </w:rPr>
        <w:t>, w szczególności przedstawicieli organizacji pozarządowych oraz podmiotów prowadzących uniwersytety trzeciego wieku (</w:t>
      </w:r>
      <w:r w:rsidRPr="00B205D6">
        <w:rPr>
          <w:rFonts w:cs="Calibri"/>
          <w:i/>
          <w:iCs/>
          <w:sz w:val="48"/>
          <w:szCs w:val="48"/>
        </w:rPr>
        <w:t>art. 5c ust. 4 ustawy o samorządzie gminnym</w:t>
      </w:r>
    </w:p>
    <w:p w:rsidR="008F2703" w:rsidRPr="00B205D6" w:rsidRDefault="008F2703" w:rsidP="00B205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Pr="00B205D6" w:rsidRDefault="008F2703" w:rsidP="00B205D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80"/>
          <w:szCs w:val="80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  <w:r w:rsidRPr="00674E4C">
        <w:rPr>
          <w:rFonts w:ascii="Trebuchet MS" w:hAnsi="Trebuchet MS"/>
          <w:b/>
          <w:bCs/>
          <w:sz w:val="80"/>
          <w:szCs w:val="80"/>
        </w:rPr>
        <w:t>Tryb wyboru członków GRS</w:t>
      </w: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  <w:r w:rsidRPr="00674E4C">
        <w:rPr>
          <w:rFonts w:ascii="Trebuchet MS" w:hAnsi="Trebuchet MS"/>
          <w:b/>
          <w:bCs/>
          <w:sz w:val="80"/>
          <w:szCs w:val="80"/>
        </w:rPr>
        <w:t xml:space="preserve">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674E4C">
        <w:rPr>
          <w:rFonts w:cs="Calibri"/>
          <w:sz w:val="40"/>
          <w:szCs w:val="40"/>
        </w:rPr>
        <w:t>W statucie powinny zostać uregulowane w szczególności następujące kwestie:</w:t>
      </w:r>
    </w:p>
    <w:p w:rsidR="008F2703" w:rsidRPr="00674E4C" w:rsidRDefault="008F2703" w:rsidP="00674E4C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674E4C">
        <w:rPr>
          <w:rFonts w:cs="Calibri"/>
          <w:b/>
          <w:bCs/>
          <w:sz w:val="40"/>
          <w:szCs w:val="40"/>
        </w:rPr>
        <w:t xml:space="preserve">1. liczba członków GRS </w:t>
      </w:r>
      <w:r w:rsidRPr="00674E4C">
        <w:rPr>
          <w:rFonts w:cs="Calibri"/>
          <w:sz w:val="40"/>
          <w:szCs w:val="40"/>
        </w:rPr>
        <w:t>(</w:t>
      </w:r>
      <w:r w:rsidRPr="00674E4C">
        <w:rPr>
          <w:rFonts w:cs="Calibri"/>
          <w:i/>
          <w:iCs/>
          <w:sz w:val="40"/>
          <w:szCs w:val="40"/>
        </w:rPr>
        <w:t>można także szczegółowo określić ilu ma być przedstawicieli każdej z grup członków rady - osób starszych, podmiotów działających na rzecz osób starszych</w:t>
      </w:r>
      <w:r w:rsidRPr="00674E4C">
        <w:rPr>
          <w:rFonts w:cs="Calibri"/>
          <w:sz w:val="40"/>
          <w:szCs w:val="40"/>
        </w:rPr>
        <w:t xml:space="preserve">); </w:t>
      </w:r>
    </w:p>
    <w:p w:rsidR="008F2703" w:rsidRPr="00674E4C" w:rsidRDefault="008F2703" w:rsidP="00674E4C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674E4C">
        <w:rPr>
          <w:rFonts w:cs="Calibri"/>
          <w:sz w:val="40"/>
          <w:szCs w:val="40"/>
        </w:rPr>
        <w:t xml:space="preserve">2. czas trwania kadencji GRS;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0"/>
          <w:szCs w:val="40"/>
        </w:rPr>
      </w:pPr>
      <w:r w:rsidRPr="00674E4C">
        <w:rPr>
          <w:rFonts w:cs="Calibri"/>
          <w:sz w:val="40"/>
          <w:szCs w:val="40"/>
        </w:rPr>
        <w:t>3. wskazanie organu przeprowadzającego proces wyboru członków GRS (</w:t>
      </w:r>
      <w:r w:rsidRPr="00674E4C">
        <w:rPr>
          <w:rFonts w:cs="Calibri"/>
          <w:i/>
          <w:iCs/>
          <w:sz w:val="40"/>
          <w:szCs w:val="40"/>
        </w:rPr>
        <w:t>dla szybkiego i sprawnego przeprowadzenia tego procesu raczej powinien być to organ wykonawczy gminy; możliwe są jednak i inne opcje, jak przekazanie tego zadania radzie gminy czy nawet powołanie specjalnej komisji itp.</w:t>
      </w:r>
      <w:r w:rsidRPr="00674E4C">
        <w:rPr>
          <w:rFonts w:cs="Calibri"/>
          <w:sz w:val="40"/>
          <w:szCs w:val="40"/>
        </w:rPr>
        <w:t xml:space="preserve">); </w:t>
      </w:r>
    </w:p>
    <w:p w:rsidR="008F2703" w:rsidRDefault="008F2703" w:rsidP="00674E4C"/>
    <w:p w:rsidR="008F2703" w:rsidRDefault="008F2703" w:rsidP="00674E4C"/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80"/>
          <w:szCs w:val="80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80"/>
          <w:szCs w:val="80"/>
        </w:rPr>
      </w:pPr>
      <w:r w:rsidRPr="00674E4C">
        <w:rPr>
          <w:rFonts w:ascii="Trebuchet MS" w:hAnsi="Trebuchet MS"/>
          <w:b/>
          <w:bCs/>
          <w:sz w:val="80"/>
          <w:szCs w:val="80"/>
        </w:rPr>
        <w:t>Tryb wyboru członków GRS</w:t>
      </w:r>
    </w:p>
    <w:p w:rsidR="008F2703" w:rsidRPr="00674E4C" w:rsidRDefault="008F2703" w:rsidP="00674E4C">
      <w:pPr>
        <w:autoSpaceDE w:val="0"/>
        <w:autoSpaceDN w:val="0"/>
        <w:adjustRightInd w:val="0"/>
        <w:spacing w:after="109" w:line="240" w:lineRule="auto"/>
        <w:rPr>
          <w:rFonts w:cs="Calibri"/>
          <w:sz w:val="40"/>
          <w:szCs w:val="40"/>
        </w:rPr>
      </w:pPr>
      <w:r w:rsidRPr="00674E4C">
        <w:rPr>
          <w:rFonts w:cs="Calibri"/>
          <w:sz w:val="40"/>
          <w:szCs w:val="40"/>
        </w:rPr>
        <w:t>4. sposoby ogłoszenia o rozpoczęciu procedury wyboru członków GRS (</w:t>
      </w:r>
      <w:r w:rsidRPr="00674E4C">
        <w:rPr>
          <w:rFonts w:cs="Calibri"/>
          <w:i/>
          <w:iCs/>
          <w:sz w:val="40"/>
          <w:szCs w:val="40"/>
        </w:rPr>
        <w:t>np. ogłoszenie, zarządzenie itp</w:t>
      </w:r>
      <w:r w:rsidRPr="00674E4C">
        <w:rPr>
          <w:rFonts w:cs="Calibri"/>
          <w:sz w:val="40"/>
          <w:szCs w:val="40"/>
        </w:rPr>
        <w:t xml:space="preserve">.); </w:t>
      </w:r>
    </w:p>
    <w:p w:rsidR="008F2703" w:rsidRPr="00674E4C" w:rsidRDefault="008F2703" w:rsidP="00674E4C">
      <w:pPr>
        <w:autoSpaceDE w:val="0"/>
        <w:autoSpaceDN w:val="0"/>
        <w:adjustRightInd w:val="0"/>
        <w:spacing w:after="109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0"/>
          <w:szCs w:val="40"/>
        </w:rPr>
        <w:t>5. określenie uprawnionych osób/podmiotów do zgłaszania kandydatów na członków GRS</w:t>
      </w:r>
      <w:r w:rsidRPr="00674E4C">
        <w:rPr>
          <w:rFonts w:cs="Calibri"/>
          <w:sz w:val="48"/>
          <w:szCs w:val="48"/>
        </w:rPr>
        <w:t xml:space="preserve">; </w:t>
      </w:r>
    </w:p>
    <w:p w:rsidR="008F2703" w:rsidRPr="00674E4C" w:rsidRDefault="008F2703" w:rsidP="00674E4C">
      <w:pPr>
        <w:autoSpaceDE w:val="0"/>
        <w:autoSpaceDN w:val="0"/>
        <w:adjustRightInd w:val="0"/>
        <w:spacing w:after="109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>6. wskazanie sposobu dokonywania zgłoszeń kandydatów do GRS (</w:t>
      </w:r>
      <w:r w:rsidRPr="00674E4C">
        <w:rPr>
          <w:rFonts w:cs="Calibri"/>
          <w:i/>
          <w:iCs/>
          <w:sz w:val="48"/>
          <w:szCs w:val="48"/>
        </w:rPr>
        <w:t>czy jest wymagana forma pisemna, zgoda kandydata, określone poparcie innych osób/organizacji itp.</w:t>
      </w:r>
      <w:r w:rsidRPr="00674E4C">
        <w:rPr>
          <w:rFonts w:cs="Calibri"/>
          <w:sz w:val="48"/>
          <w:szCs w:val="48"/>
        </w:rPr>
        <w:t xml:space="preserve">); </w:t>
      </w: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 xml:space="preserve">7. określenie zasad i kryteriów wyboru członków GRS; </w:t>
      </w: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</w:p>
    <w:p w:rsidR="008F2703" w:rsidRDefault="008F2703" w:rsidP="000967AE">
      <w:pPr>
        <w:jc w:val="center"/>
        <w:rPr>
          <w:rFonts w:ascii="Trebuchet MS" w:hAnsi="Trebuchet MS"/>
          <w:b/>
          <w:bCs/>
          <w:sz w:val="56"/>
          <w:szCs w:val="56"/>
        </w:rPr>
      </w:pPr>
      <w:r w:rsidRPr="00674E4C">
        <w:rPr>
          <w:rFonts w:cs="Calibri"/>
          <w:b/>
          <w:bCs/>
          <w:sz w:val="48"/>
          <w:szCs w:val="48"/>
        </w:rPr>
        <w:lastRenderedPageBreak/>
        <w:t>Czy w statucie powinien być określony tryb uzupełnienia składu osobowego GRS?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8"/>
          <w:szCs w:val="48"/>
        </w:rPr>
      </w:pPr>
      <w:r w:rsidRPr="00674E4C">
        <w:rPr>
          <w:rFonts w:ascii="Trebuchet MS" w:hAnsi="Trebuchet MS"/>
          <w:b/>
          <w:bCs/>
          <w:sz w:val="56"/>
          <w:szCs w:val="56"/>
        </w:rPr>
        <w:t xml:space="preserve">Przykładowe obszary działania GRS </w:t>
      </w:r>
      <w:r w:rsidRPr="00674E4C">
        <w:rPr>
          <w:rFonts w:ascii="Trebuchet MS" w:hAnsi="Trebuchet MS" w:cs="Trebuchet MS"/>
          <w:b/>
          <w:bCs/>
          <w:sz w:val="56"/>
          <w:szCs w:val="56"/>
        </w:rPr>
        <w:t xml:space="preserve">- </w:t>
      </w:r>
      <w:r w:rsidRPr="00674E4C">
        <w:rPr>
          <w:rFonts w:ascii="Trebuchet MS" w:hAnsi="Trebuchet MS" w:cs="Trebuchet MS"/>
          <w:b/>
          <w:bCs/>
          <w:sz w:val="48"/>
          <w:szCs w:val="48"/>
        </w:rPr>
        <w:t>czy powinny być wpisywane do statutu?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sz w:val="36"/>
          <w:szCs w:val="36"/>
        </w:rPr>
        <w:t xml:space="preserve">ochrona zdrowia, pomoc społeczna,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sz w:val="36"/>
          <w:szCs w:val="36"/>
        </w:rPr>
        <w:t xml:space="preserve">kultura, porządek publiczny i bezpieczeństwo obywateli,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sz w:val="36"/>
          <w:szCs w:val="36"/>
        </w:rPr>
        <w:t xml:space="preserve">kultura fizyczna i turystyka, ład przestrzenny,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sz w:val="36"/>
          <w:szCs w:val="36"/>
        </w:rPr>
        <w:t xml:space="preserve">mieszkalnictwo, wykluczenie społeczne osób starszych,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…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</w:p>
    <w:p w:rsidR="008F2703" w:rsidRDefault="008F2703" w:rsidP="00674E4C">
      <w:pPr>
        <w:rPr>
          <w:rFonts w:cs="Calibri"/>
          <w:sz w:val="48"/>
          <w:szCs w:val="48"/>
        </w:rPr>
      </w:pPr>
      <w:r w:rsidRPr="00674E4C">
        <w:rPr>
          <w:rFonts w:cs="Calibri"/>
          <w:b/>
          <w:bCs/>
          <w:sz w:val="36"/>
          <w:szCs w:val="36"/>
        </w:rPr>
        <w:t xml:space="preserve">„Rady będą reprezentować interesy i potrzeby starszych mieszkańców wobec władz samorządowych i brać udział w formułowaniu oraz przekazywaniu opinii i stanowisk dotyczących nie tylko strategicznych, ale i bieżących planów rozwoju gminy. Rada ta będzie praktycznym realizatorem […] prawa osób starszych do współdecydowania o tym, jak gmina ma funkcjonować, wyglądać, czemu służyć, na jakie programy i inwestycje wydawać środki budżetowe” </w:t>
      </w:r>
      <w:r w:rsidRPr="00674E4C">
        <w:rPr>
          <w:rFonts w:cs="Calibri"/>
          <w:i/>
          <w:iCs/>
          <w:sz w:val="36"/>
          <w:szCs w:val="36"/>
        </w:rPr>
        <w:t>- z uzasadnienia do ustawy wprowadzającej art. 5c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48"/>
          <w:szCs w:val="48"/>
        </w:rPr>
      </w:pPr>
      <w:r w:rsidRPr="00674E4C">
        <w:rPr>
          <w:rFonts w:ascii="Trebuchet MS" w:hAnsi="Trebuchet MS"/>
          <w:b/>
          <w:bCs/>
          <w:sz w:val="56"/>
          <w:szCs w:val="56"/>
        </w:rPr>
        <w:t xml:space="preserve">Przykładowe kompetencje GRS – </w:t>
      </w:r>
      <w:r w:rsidRPr="00674E4C">
        <w:rPr>
          <w:rFonts w:ascii="Trebuchet MS" w:hAnsi="Trebuchet MS"/>
          <w:b/>
          <w:bCs/>
          <w:sz w:val="48"/>
          <w:szCs w:val="48"/>
        </w:rPr>
        <w:t xml:space="preserve">czy powinny być </w:t>
      </w:r>
      <w:r w:rsidRPr="00674E4C">
        <w:rPr>
          <w:rFonts w:ascii="Trebuchet MS" w:hAnsi="Trebuchet MS" w:cs="Trebuchet MS"/>
          <w:b/>
          <w:bCs/>
          <w:sz w:val="48"/>
          <w:szCs w:val="48"/>
        </w:rPr>
        <w:t>wpisywane do statutu?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48"/>
          <w:szCs w:val="48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współpraca </w:t>
      </w:r>
      <w:r w:rsidRPr="00674E4C">
        <w:rPr>
          <w:rFonts w:cs="Calibri"/>
          <w:sz w:val="36"/>
          <w:szCs w:val="36"/>
        </w:rPr>
        <w:t xml:space="preserve">z organami gminy przy rozstrzyganiu o istotnych oczekiwaniach i potrzebach ludzi starszych,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opiniowanie </w:t>
      </w:r>
      <w:r w:rsidRPr="00674E4C">
        <w:rPr>
          <w:rFonts w:cs="Calibri"/>
          <w:sz w:val="36"/>
          <w:szCs w:val="36"/>
        </w:rPr>
        <w:t xml:space="preserve">projektów aktów prawa miejscowego dotyczących problemów ludzi starszych,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inicjowanie </w:t>
      </w:r>
      <w:r w:rsidRPr="00674E4C">
        <w:rPr>
          <w:rFonts w:cs="Calibri"/>
          <w:sz w:val="36"/>
          <w:szCs w:val="36"/>
        </w:rPr>
        <w:t xml:space="preserve">działań na rzecz seniorów,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wydawanie </w:t>
      </w:r>
      <w:r w:rsidRPr="00674E4C">
        <w:rPr>
          <w:rFonts w:cs="Calibri"/>
          <w:sz w:val="36"/>
          <w:szCs w:val="36"/>
        </w:rPr>
        <w:t xml:space="preserve">opinii i </w:t>
      </w:r>
      <w:r w:rsidRPr="00674E4C">
        <w:rPr>
          <w:rFonts w:cs="Calibri"/>
          <w:b/>
          <w:bCs/>
          <w:sz w:val="36"/>
          <w:szCs w:val="36"/>
        </w:rPr>
        <w:t xml:space="preserve">formułowanie </w:t>
      </w:r>
      <w:r w:rsidRPr="00674E4C">
        <w:rPr>
          <w:rFonts w:cs="Calibri"/>
          <w:sz w:val="36"/>
          <w:szCs w:val="36"/>
        </w:rPr>
        <w:t xml:space="preserve">wniosków w sprawach dotyczących seniorów,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informowanie </w:t>
      </w:r>
      <w:r w:rsidRPr="00674E4C">
        <w:rPr>
          <w:rFonts w:cs="Calibri"/>
          <w:sz w:val="36"/>
          <w:szCs w:val="36"/>
        </w:rPr>
        <w:t xml:space="preserve">społeczności lokalnej o działaniach podejmowanych na rzecz środowiska seniorów,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współpraca </w:t>
      </w:r>
      <w:r w:rsidRPr="00674E4C">
        <w:rPr>
          <w:rFonts w:cs="Calibri"/>
          <w:sz w:val="36"/>
          <w:szCs w:val="36"/>
        </w:rPr>
        <w:t xml:space="preserve">z organizacjami i instytucjami społecznymi, działającymi na terenie Gminy oraz wymiana doświadczeń z radami seniorów na terenie kraju, </w:t>
      </w:r>
    </w:p>
    <w:p w:rsidR="008F2703" w:rsidRPr="00674E4C" w:rsidRDefault="008F2703" w:rsidP="00674E4C">
      <w:pPr>
        <w:autoSpaceDE w:val="0"/>
        <w:autoSpaceDN w:val="0"/>
        <w:adjustRightInd w:val="0"/>
        <w:spacing w:after="94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budowanie </w:t>
      </w:r>
      <w:r w:rsidRPr="00674E4C">
        <w:rPr>
          <w:rFonts w:cs="Calibri"/>
          <w:sz w:val="36"/>
          <w:szCs w:val="36"/>
        </w:rPr>
        <w:t xml:space="preserve">pozytywnego wizerunku seniorów,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674E4C">
        <w:rPr>
          <w:rFonts w:ascii="Wingdings" w:hAnsi="Wingdings" w:cs="Wingdings"/>
          <w:sz w:val="36"/>
          <w:szCs w:val="36"/>
        </w:rPr>
        <w:t></w:t>
      </w:r>
      <w:r w:rsidRPr="00674E4C">
        <w:rPr>
          <w:rFonts w:ascii="Wingdings" w:hAnsi="Wingdings" w:cs="Wingdings"/>
          <w:sz w:val="36"/>
          <w:szCs w:val="36"/>
        </w:rPr>
        <w:t></w:t>
      </w:r>
      <w:r w:rsidRPr="00674E4C">
        <w:rPr>
          <w:rFonts w:cs="Calibri"/>
          <w:b/>
          <w:bCs/>
          <w:sz w:val="36"/>
          <w:szCs w:val="36"/>
        </w:rPr>
        <w:t xml:space="preserve">upowszechnianie </w:t>
      </w:r>
      <w:r w:rsidRPr="00674E4C">
        <w:rPr>
          <w:rFonts w:cs="Calibri"/>
          <w:sz w:val="36"/>
          <w:szCs w:val="36"/>
        </w:rPr>
        <w:t xml:space="preserve">wiedzy o potrzebach i prawach osób starszych. </w:t>
      </w: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  <w:r>
        <w:rPr>
          <w:rFonts w:ascii="Trebuchet MS" w:hAnsi="Trebuchet MS"/>
          <w:b/>
          <w:bCs/>
          <w:sz w:val="80"/>
          <w:szCs w:val="80"/>
        </w:rPr>
        <w:t>W</w:t>
      </w:r>
      <w:r w:rsidRPr="00674E4C">
        <w:rPr>
          <w:rFonts w:ascii="Trebuchet MS" w:hAnsi="Trebuchet MS"/>
          <w:b/>
          <w:bCs/>
          <w:sz w:val="80"/>
          <w:szCs w:val="80"/>
        </w:rPr>
        <w:t>ybory do GRS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80"/>
          <w:szCs w:val="80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 xml:space="preserve">1. Wybory do gminnej rady seniorów są przeprowadzane według zasad wynikających z uchwalonego statutu. </w:t>
      </w:r>
    </w:p>
    <w:p w:rsidR="008F2703" w:rsidRPr="00674E4C" w:rsidRDefault="008F2703" w:rsidP="00674E4C">
      <w:pPr>
        <w:autoSpaceDE w:val="0"/>
        <w:autoSpaceDN w:val="0"/>
        <w:adjustRightInd w:val="0"/>
        <w:spacing w:after="126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 xml:space="preserve">2. W praktyce funkcjonują </w:t>
      </w:r>
      <w:r w:rsidRPr="00674E4C">
        <w:rPr>
          <w:rFonts w:cs="Calibri"/>
          <w:b/>
          <w:bCs/>
          <w:sz w:val="48"/>
          <w:szCs w:val="48"/>
        </w:rPr>
        <w:t xml:space="preserve">różne rozwiązania proceduralne </w:t>
      </w:r>
      <w:r w:rsidRPr="00674E4C">
        <w:rPr>
          <w:rFonts w:cs="Calibri"/>
          <w:sz w:val="48"/>
          <w:szCs w:val="48"/>
        </w:rPr>
        <w:t xml:space="preserve">w tym zakresie – m.in. w zależności wielkości gminy, ilości organizacji seniorskich działających na jej obszarze itp.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 xml:space="preserve">3. Warto wprowadzić do statutu zapisy, które umożliwią sprawne i transparentne przeprowadzenie wyborów – </w:t>
      </w:r>
      <w:r w:rsidRPr="00674E4C">
        <w:rPr>
          <w:rFonts w:cs="Calibri"/>
          <w:b/>
          <w:bCs/>
          <w:sz w:val="48"/>
          <w:szCs w:val="48"/>
        </w:rPr>
        <w:t>zwykle najprostsze rozwiązania są najskuteczniejsze</w:t>
      </w:r>
      <w:r w:rsidRPr="00674E4C">
        <w:rPr>
          <w:rFonts w:cs="Calibri"/>
          <w:sz w:val="48"/>
          <w:szCs w:val="48"/>
        </w:rPr>
        <w:t xml:space="preserve">. </w:t>
      </w: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56"/>
          <w:szCs w:val="56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56"/>
          <w:szCs w:val="56"/>
        </w:rPr>
      </w:pPr>
      <w:r w:rsidRPr="00674E4C">
        <w:rPr>
          <w:rFonts w:ascii="Trebuchet MS" w:hAnsi="Trebuchet MS"/>
          <w:b/>
          <w:bCs/>
          <w:sz w:val="56"/>
          <w:szCs w:val="56"/>
        </w:rPr>
        <w:t xml:space="preserve">Przykładowy sposób przeprowadzenia </w:t>
      </w:r>
      <w:r>
        <w:rPr>
          <w:rFonts w:ascii="Trebuchet MS" w:hAnsi="Trebuchet MS"/>
          <w:b/>
          <w:bCs/>
          <w:sz w:val="56"/>
          <w:szCs w:val="56"/>
        </w:rPr>
        <w:t xml:space="preserve">                       </w:t>
      </w:r>
      <w:r w:rsidRPr="00674E4C">
        <w:rPr>
          <w:rFonts w:ascii="Trebuchet MS" w:hAnsi="Trebuchet MS"/>
          <w:b/>
          <w:bCs/>
          <w:sz w:val="56"/>
          <w:szCs w:val="56"/>
        </w:rPr>
        <w:t>wyborów do GRS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674E4C">
        <w:rPr>
          <w:rFonts w:cs="Calibri"/>
          <w:sz w:val="48"/>
          <w:szCs w:val="48"/>
        </w:rPr>
        <w:t xml:space="preserve">Procedura wyborów do GRS zwykle obejmuje następujące etapy: </w:t>
      </w:r>
    </w:p>
    <w:p w:rsidR="008F2703" w:rsidRPr="00674E4C" w:rsidRDefault="008F2703" w:rsidP="00674E4C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674E4C">
        <w:rPr>
          <w:rFonts w:ascii="Wingdings" w:hAnsi="Wingdings" w:cs="Wingdings"/>
          <w:sz w:val="48"/>
          <w:szCs w:val="48"/>
        </w:rPr>
        <w:t></w:t>
      </w:r>
      <w:r w:rsidRPr="00674E4C">
        <w:rPr>
          <w:rFonts w:ascii="Wingdings" w:hAnsi="Wingdings" w:cs="Wingdings"/>
          <w:sz w:val="48"/>
          <w:szCs w:val="48"/>
        </w:rPr>
        <w:t></w:t>
      </w:r>
      <w:r w:rsidRPr="00674E4C">
        <w:rPr>
          <w:rFonts w:cs="Calibri"/>
          <w:sz w:val="48"/>
          <w:szCs w:val="48"/>
        </w:rPr>
        <w:t xml:space="preserve">zarządzenie wójta/burmistrza/prezydenta miasta w sprawie ogłoszenia naboru kandydatów do GRS, </w:t>
      </w:r>
    </w:p>
    <w:p w:rsidR="008F2703" w:rsidRPr="00674E4C" w:rsidRDefault="008F2703" w:rsidP="00674E4C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674E4C">
        <w:rPr>
          <w:rFonts w:ascii="Wingdings" w:hAnsi="Wingdings" w:cs="Wingdings"/>
          <w:sz w:val="48"/>
          <w:szCs w:val="48"/>
        </w:rPr>
        <w:t></w:t>
      </w:r>
      <w:r w:rsidRPr="00674E4C">
        <w:rPr>
          <w:rFonts w:ascii="Wingdings" w:hAnsi="Wingdings" w:cs="Wingdings"/>
          <w:sz w:val="48"/>
          <w:szCs w:val="48"/>
        </w:rPr>
        <w:t></w:t>
      </w:r>
      <w:r w:rsidRPr="00674E4C">
        <w:rPr>
          <w:rFonts w:cs="Calibri"/>
          <w:sz w:val="48"/>
          <w:szCs w:val="48"/>
        </w:rPr>
        <w:t xml:space="preserve">zgłaszanie kandydatur (kto może zgłaszać kandydatów?), </w:t>
      </w:r>
    </w:p>
    <w:p w:rsidR="008F2703" w:rsidRPr="00674E4C" w:rsidRDefault="008F2703" w:rsidP="00674E4C">
      <w:pPr>
        <w:autoSpaceDE w:val="0"/>
        <w:autoSpaceDN w:val="0"/>
        <w:adjustRightInd w:val="0"/>
        <w:spacing w:after="115" w:line="240" w:lineRule="auto"/>
        <w:rPr>
          <w:rFonts w:cs="Calibri"/>
          <w:sz w:val="48"/>
          <w:szCs w:val="48"/>
        </w:rPr>
      </w:pPr>
      <w:r w:rsidRPr="00674E4C">
        <w:rPr>
          <w:rFonts w:ascii="Wingdings" w:hAnsi="Wingdings" w:cs="Wingdings"/>
          <w:sz w:val="48"/>
          <w:szCs w:val="48"/>
        </w:rPr>
        <w:t></w:t>
      </w:r>
      <w:r w:rsidRPr="00674E4C">
        <w:rPr>
          <w:rFonts w:ascii="Wingdings" w:hAnsi="Wingdings" w:cs="Wingdings"/>
          <w:sz w:val="48"/>
          <w:szCs w:val="48"/>
        </w:rPr>
        <w:t></w:t>
      </w:r>
      <w:r w:rsidRPr="00674E4C">
        <w:rPr>
          <w:rFonts w:cs="Calibri"/>
          <w:sz w:val="48"/>
          <w:szCs w:val="48"/>
        </w:rPr>
        <w:t xml:space="preserve">spotkanie wyborcze i wybór członków GRS spośród zgłoszonych kandydatów ,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674E4C">
        <w:rPr>
          <w:rFonts w:ascii="Wingdings" w:hAnsi="Wingdings" w:cs="Wingdings"/>
          <w:sz w:val="48"/>
          <w:szCs w:val="48"/>
        </w:rPr>
        <w:t></w:t>
      </w:r>
      <w:r w:rsidRPr="00674E4C">
        <w:rPr>
          <w:rFonts w:ascii="Wingdings" w:hAnsi="Wingdings" w:cs="Wingdings"/>
          <w:sz w:val="48"/>
          <w:szCs w:val="48"/>
        </w:rPr>
        <w:t></w:t>
      </w:r>
      <w:r w:rsidRPr="00674E4C">
        <w:rPr>
          <w:rFonts w:cs="Calibri"/>
          <w:sz w:val="48"/>
          <w:szCs w:val="48"/>
        </w:rPr>
        <w:t xml:space="preserve">ukonstytuowanie się GRS. </w:t>
      </w: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  <w:rPr>
          <w:b/>
          <w:bCs/>
          <w:sz w:val="88"/>
          <w:szCs w:val="88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80"/>
          <w:szCs w:val="80"/>
        </w:rPr>
      </w:pPr>
      <w:r w:rsidRPr="00674E4C">
        <w:rPr>
          <w:rFonts w:ascii="Trebuchet MS" w:hAnsi="Trebuchet MS"/>
          <w:b/>
          <w:bCs/>
          <w:sz w:val="80"/>
          <w:szCs w:val="80"/>
        </w:rPr>
        <w:t>Pierwsze posiedzenie GRS</w:t>
      </w:r>
    </w:p>
    <w:p w:rsidR="008F2703" w:rsidRPr="00674E4C" w:rsidRDefault="008F2703" w:rsidP="00674E4C">
      <w:pPr>
        <w:autoSpaceDE w:val="0"/>
        <w:autoSpaceDN w:val="0"/>
        <w:adjustRightInd w:val="0"/>
        <w:spacing w:after="143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ukonstytuowanie się, </w:t>
      </w:r>
    </w:p>
    <w:p w:rsidR="008F2703" w:rsidRPr="00674E4C" w:rsidRDefault="008F2703" w:rsidP="00674E4C">
      <w:pPr>
        <w:autoSpaceDE w:val="0"/>
        <w:autoSpaceDN w:val="0"/>
        <w:adjustRightInd w:val="0"/>
        <w:spacing w:after="143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dokumentowanie pracy GRS, </w:t>
      </w:r>
    </w:p>
    <w:p w:rsidR="008F2703" w:rsidRPr="00674E4C" w:rsidRDefault="008F2703" w:rsidP="00674E4C">
      <w:pPr>
        <w:autoSpaceDE w:val="0"/>
        <w:autoSpaceDN w:val="0"/>
        <w:adjustRightInd w:val="0"/>
        <w:spacing w:after="143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plan pracy, </w:t>
      </w:r>
    </w:p>
    <w:p w:rsidR="008F2703" w:rsidRPr="00674E4C" w:rsidRDefault="008F2703" w:rsidP="00674E4C">
      <w:pPr>
        <w:autoSpaceDE w:val="0"/>
        <w:autoSpaceDN w:val="0"/>
        <w:adjustRightInd w:val="0"/>
        <w:spacing w:after="143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harmonogram posiedzeń, </w:t>
      </w:r>
    </w:p>
    <w:p w:rsidR="008F2703" w:rsidRPr="00674E4C" w:rsidRDefault="008F2703" w:rsidP="00674E4C">
      <w:pPr>
        <w:autoSpaceDE w:val="0"/>
        <w:autoSpaceDN w:val="0"/>
        <w:adjustRightInd w:val="0"/>
        <w:spacing w:after="143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utworzenie zespołów zadaniowych,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ascii="Wingdings" w:hAnsi="Wingdings" w:cs="Wingdings"/>
          <w:sz w:val="64"/>
          <w:szCs w:val="64"/>
        </w:rPr>
        <w:t></w:t>
      </w:r>
      <w:r w:rsidRPr="00674E4C">
        <w:rPr>
          <w:rFonts w:ascii="Wingdings" w:hAnsi="Wingdings" w:cs="Wingdings"/>
          <w:sz w:val="64"/>
          <w:szCs w:val="64"/>
        </w:rPr>
        <w:t></w:t>
      </w:r>
      <w:r w:rsidRPr="00674E4C">
        <w:rPr>
          <w:rFonts w:cs="Calibri"/>
          <w:sz w:val="64"/>
          <w:szCs w:val="64"/>
        </w:rPr>
        <w:t xml:space="preserve">finasowanie GRS. </w:t>
      </w: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  <w:r w:rsidRPr="00674E4C">
        <w:rPr>
          <w:b/>
          <w:bCs/>
          <w:sz w:val="64"/>
          <w:szCs w:val="64"/>
        </w:rPr>
        <w:t>DOKUMENTOWANIE PRACY GRS</w:t>
      </w: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 xml:space="preserve">1/ Zaproszenie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 xml:space="preserve">2/ Lista obecności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 xml:space="preserve">3/ Porządek obrad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 xml:space="preserve">4/ Uchwały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 xml:space="preserve">5/ Protokół </w:t>
      </w:r>
    </w:p>
    <w:p w:rsidR="008F2703" w:rsidRDefault="008F2703" w:rsidP="00674E4C">
      <w:pPr>
        <w:rPr>
          <w:rFonts w:cs="Calibri"/>
          <w:sz w:val="64"/>
          <w:szCs w:val="64"/>
        </w:rPr>
      </w:pPr>
      <w:r w:rsidRPr="00674E4C">
        <w:rPr>
          <w:rFonts w:cs="Calibri"/>
          <w:sz w:val="64"/>
          <w:szCs w:val="64"/>
        </w:rPr>
        <w:t>6/ Dokumenty merytoryczne</w:t>
      </w:r>
    </w:p>
    <w:p w:rsidR="008F2703" w:rsidRDefault="008F2703" w:rsidP="00674E4C">
      <w:pPr>
        <w:rPr>
          <w:rFonts w:cs="Calibri"/>
          <w:sz w:val="64"/>
          <w:szCs w:val="64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  <w:r w:rsidRPr="00674E4C">
        <w:rPr>
          <w:b/>
          <w:bCs/>
          <w:sz w:val="64"/>
          <w:szCs w:val="64"/>
        </w:rPr>
        <w:t xml:space="preserve">PLANOWANIE DZIAŁALNOŚCI GMINNEJ </w:t>
      </w:r>
      <w:r>
        <w:rPr>
          <w:b/>
          <w:bCs/>
          <w:sz w:val="64"/>
          <w:szCs w:val="64"/>
        </w:rPr>
        <w:t xml:space="preserve">                        </w:t>
      </w:r>
      <w:r w:rsidRPr="00674E4C">
        <w:rPr>
          <w:b/>
          <w:bCs/>
          <w:sz w:val="64"/>
          <w:szCs w:val="64"/>
        </w:rPr>
        <w:t>RADY SENIORÓW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jc w:val="center"/>
        <w:rPr>
          <w:sz w:val="64"/>
          <w:szCs w:val="64"/>
        </w:rPr>
      </w:pPr>
    </w:p>
    <w:p w:rsidR="008F2703" w:rsidRPr="00674E4C" w:rsidRDefault="008F2703" w:rsidP="00674E4C">
      <w:pPr>
        <w:autoSpaceDE w:val="0"/>
        <w:autoSpaceDN w:val="0"/>
        <w:adjustRightInd w:val="0"/>
        <w:spacing w:after="142" w:line="240" w:lineRule="auto"/>
        <w:rPr>
          <w:rFonts w:cs="Calibri"/>
          <w:sz w:val="56"/>
          <w:szCs w:val="56"/>
        </w:rPr>
      </w:pPr>
      <w:r w:rsidRPr="00674E4C">
        <w:rPr>
          <w:rFonts w:cs="Calibri"/>
          <w:sz w:val="56"/>
          <w:szCs w:val="56"/>
        </w:rPr>
        <w:t xml:space="preserve">1. Plan/harmonogram pracy GRS. </w:t>
      </w:r>
    </w:p>
    <w:p w:rsidR="008F2703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56"/>
          <w:szCs w:val="56"/>
        </w:rPr>
      </w:pPr>
      <w:r w:rsidRPr="00674E4C">
        <w:rPr>
          <w:rFonts w:cs="Calibri"/>
          <w:sz w:val="56"/>
          <w:szCs w:val="56"/>
        </w:rPr>
        <w:t xml:space="preserve">2. Lokalna strategia polityki senioralnej na przykładzie Strategii działań na rzecz seniorów - Legionowo 60+. </w:t>
      </w:r>
    </w:p>
    <w:p w:rsidR="008F2703" w:rsidRPr="00674E4C" w:rsidRDefault="008F2703" w:rsidP="00674E4C">
      <w:pPr>
        <w:autoSpaceDE w:val="0"/>
        <w:autoSpaceDN w:val="0"/>
        <w:adjustRightInd w:val="0"/>
        <w:spacing w:after="0" w:line="240" w:lineRule="auto"/>
        <w:rPr>
          <w:rFonts w:cs="Calibri"/>
          <w:sz w:val="56"/>
          <w:szCs w:val="56"/>
        </w:rPr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rPr>
          <w:b/>
          <w:bCs/>
          <w:sz w:val="64"/>
          <w:szCs w:val="6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64"/>
          <w:szCs w:val="64"/>
        </w:rPr>
      </w:pPr>
      <w:r w:rsidRPr="005A0767">
        <w:rPr>
          <w:b/>
          <w:bCs/>
          <w:sz w:val="64"/>
          <w:szCs w:val="64"/>
        </w:rPr>
        <w:t>PLAN/HARMONOGRAM PRACY GRS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sz w:val="64"/>
          <w:szCs w:val="64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56" w:line="240" w:lineRule="auto"/>
        <w:rPr>
          <w:rFonts w:cs="Calibri"/>
          <w:sz w:val="48"/>
          <w:szCs w:val="48"/>
        </w:rPr>
      </w:pPr>
      <w:r w:rsidRPr="005A0767">
        <w:rPr>
          <w:rFonts w:ascii="Wingdings" w:hAnsi="Wingdings" w:cs="Wingdings"/>
          <w:sz w:val="48"/>
          <w:szCs w:val="48"/>
        </w:rPr>
        <w:t></w:t>
      </w:r>
      <w:r w:rsidRPr="005A0767">
        <w:rPr>
          <w:rFonts w:ascii="Wingdings" w:hAnsi="Wingdings" w:cs="Wingdings"/>
          <w:sz w:val="48"/>
          <w:szCs w:val="48"/>
        </w:rPr>
        <w:t></w:t>
      </w:r>
      <w:r w:rsidRPr="005A0767">
        <w:rPr>
          <w:rFonts w:cs="Calibri"/>
          <w:sz w:val="48"/>
          <w:szCs w:val="48"/>
        </w:rPr>
        <w:t xml:space="preserve">jest to dokument określają </w:t>
      </w:r>
      <w:proofErr w:type="spellStart"/>
      <w:r w:rsidRPr="005A0767">
        <w:rPr>
          <w:rFonts w:cs="Calibri"/>
          <w:sz w:val="48"/>
          <w:szCs w:val="48"/>
        </w:rPr>
        <w:t>cy</w:t>
      </w:r>
      <w:proofErr w:type="spellEnd"/>
      <w:r w:rsidRPr="005A0767">
        <w:rPr>
          <w:rFonts w:cs="Calibri"/>
          <w:sz w:val="48"/>
          <w:szCs w:val="48"/>
        </w:rPr>
        <w:t xml:space="preserve"> planowane rodzaje działań merytorycznych GRS (konkretnych) oraz przybliżone terminy ich wdrożenia; </w:t>
      </w:r>
    </w:p>
    <w:p w:rsidR="008F2703" w:rsidRPr="005A0767" w:rsidRDefault="008F2703" w:rsidP="005A0767">
      <w:pPr>
        <w:autoSpaceDE w:val="0"/>
        <w:autoSpaceDN w:val="0"/>
        <w:adjustRightInd w:val="0"/>
        <w:spacing w:after="56" w:line="240" w:lineRule="auto"/>
        <w:rPr>
          <w:rFonts w:cs="Calibri"/>
          <w:sz w:val="48"/>
          <w:szCs w:val="48"/>
        </w:rPr>
      </w:pPr>
      <w:r w:rsidRPr="005A0767">
        <w:rPr>
          <w:rFonts w:ascii="Wingdings" w:hAnsi="Wingdings" w:cs="Wingdings"/>
          <w:sz w:val="48"/>
          <w:szCs w:val="48"/>
        </w:rPr>
        <w:t></w:t>
      </w:r>
      <w:r w:rsidRPr="005A0767">
        <w:rPr>
          <w:rFonts w:ascii="Wingdings" w:hAnsi="Wingdings" w:cs="Wingdings"/>
          <w:sz w:val="48"/>
          <w:szCs w:val="48"/>
        </w:rPr>
        <w:t></w:t>
      </w:r>
      <w:r w:rsidRPr="005A0767">
        <w:rPr>
          <w:rFonts w:cs="Calibri"/>
          <w:sz w:val="48"/>
          <w:szCs w:val="48"/>
        </w:rPr>
        <w:t xml:space="preserve">w praktyce tego typu dokumenty obejmują różne przedziały czasowe (np. roczne, kadencyjne itp.); 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cs="Calibri"/>
          <w:sz w:val="48"/>
          <w:szCs w:val="48"/>
        </w:rPr>
      </w:pPr>
      <w:r w:rsidRPr="005A0767">
        <w:rPr>
          <w:rFonts w:ascii="Wingdings" w:hAnsi="Wingdings" w:cs="Wingdings"/>
          <w:sz w:val="48"/>
          <w:szCs w:val="48"/>
        </w:rPr>
        <w:t></w:t>
      </w:r>
      <w:r w:rsidRPr="005A0767">
        <w:rPr>
          <w:rFonts w:ascii="Wingdings" w:hAnsi="Wingdings" w:cs="Wingdings"/>
          <w:sz w:val="48"/>
          <w:szCs w:val="48"/>
        </w:rPr>
        <w:t></w:t>
      </w:r>
      <w:r w:rsidRPr="005A0767">
        <w:rPr>
          <w:rFonts w:cs="Calibri"/>
          <w:sz w:val="48"/>
          <w:szCs w:val="48"/>
        </w:rPr>
        <w:t xml:space="preserve">warto zarekomendować, by każda gminna rada seniorów posiadała tego typu narzędzia pracy. </w:t>
      </w: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Default="008F2703" w:rsidP="00674E4C">
      <w:pPr>
        <w:jc w:val="center"/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6"/>
          <w:szCs w:val="56"/>
        </w:rPr>
      </w:pPr>
      <w:r w:rsidRPr="005A0767">
        <w:rPr>
          <w:b/>
          <w:bCs/>
          <w:sz w:val="56"/>
          <w:szCs w:val="56"/>
        </w:rPr>
        <w:t>LOKALNA STRATEGIA POLITYKI SENIORALNEJ NA PRZYKŁADZIE STRATEGII DZIAŁAŃ NA RZECZ SENIORÓW - LEGIONOWO 60+.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sz w:val="56"/>
          <w:szCs w:val="56"/>
        </w:rPr>
      </w:pPr>
    </w:p>
    <w:p w:rsidR="008F2703" w:rsidRDefault="008F2703" w:rsidP="005A0767">
      <w:pPr>
        <w:rPr>
          <w:rFonts w:cs="Calibri"/>
          <w:sz w:val="56"/>
          <w:szCs w:val="56"/>
        </w:rPr>
      </w:pPr>
      <w:r w:rsidRPr="005A0767">
        <w:rPr>
          <w:b/>
          <w:bCs/>
          <w:sz w:val="56"/>
          <w:szCs w:val="56"/>
        </w:rPr>
        <w:t xml:space="preserve">Lokalna strategia polityki senioralnej (LSPS) </w:t>
      </w:r>
      <w:r w:rsidRPr="005A0767">
        <w:rPr>
          <w:rFonts w:cs="Calibri"/>
          <w:sz w:val="56"/>
          <w:szCs w:val="56"/>
        </w:rPr>
        <w:t>jest dokumentem określającym ogół celowych działań administracji publicznej oraz organizacji pozarządowych zmierzających do poprawy warunków życia i funkcjonowania seniorów na danym obszarze (np. gminy).</w:t>
      </w:r>
    </w:p>
    <w:p w:rsidR="008F2703" w:rsidRDefault="008F2703" w:rsidP="005A0767">
      <w:pPr>
        <w:rPr>
          <w:rFonts w:cs="Calibri"/>
          <w:sz w:val="56"/>
          <w:szCs w:val="56"/>
        </w:rPr>
      </w:pPr>
    </w:p>
    <w:p w:rsidR="008F2703" w:rsidRDefault="008F2703" w:rsidP="005A0767">
      <w:pPr>
        <w:rPr>
          <w:rFonts w:cs="Calibri"/>
          <w:sz w:val="56"/>
          <w:szCs w:val="56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8F2703" w:rsidRDefault="008F2703" w:rsidP="005A0767">
      <w:pPr>
        <w:jc w:val="center"/>
        <w:rPr>
          <w:b/>
          <w:bCs/>
          <w:sz w:val="88"/>
          <w:szCs w:val="88"/>
        </w:rPr>
      </w:pPr>
    </w:p>
    <w:p w:rsidR="008F2703" w:rsidRDefault="008F2703" w:rsidP="005A0767">
      <w:pPr>
        <w:jc w:val="center"/>
        <w:rPr>
          <w:b/>
          <w:bCs/>
          <w:sz w:val="80"/>
          <w:szCs w:val="80"/>
        </w:rPr>
      </w:pPr>
      <w:r w:rsidRPr="005A0767">
        <w:rPr>
          <w:b/>
          <w:bCs/>
          <w:sz w:val="88"/>
          <w:szCs w:val="88"/>
        </w:rPr>
        <w:t xml:space="preserve"> </w:t>
      </w:r>
      <w:r w:rsidRPr="005A0767">
        <w:rPr>
          <w:b/>
          <w:bCs/>
          <w:sz w:val="80"/>
          <w:szCs w:val="80"/>
        </w:rPr>
        <w:t xml:space="preserve">WOLONTARIAT </w:t>
      </w:r>
    </w:p>
    <w:p w:rsidR="008F2703" w:rsidRDefault="008F2703" w:rsidP="005A0767">
      <w:pPr>
        <w:jc w:val="center"/>
        <w:rPr>
          <w:b/>
          <w:bCs/>
          <w:sz w:val="80"/>
          <w:szCs w:val="80"/>
        </w:rPr>
      </w:pPr>
      <w:r w:rsidRPr="005A0767">
        <w:rPr>
          <w:b/>
          <w:bCs/>
          <w:sz w:val="80"/>
          <w:szCs w:val="80"/>
        </w:rPr>
        <w:t>w kontekście pełnienia funkcji członka gminnej rady seniorów</w:t>
      </w:r>
    </w:p>
    <w:p w:rsidR="008F2703" w:rsidRDefault="008F2703" w:rsidP="005A0767">
      <w:pPr>
        <w:jc w:val="center"/>
        <w:rPr>
          <w:b/>
          <w:bCs/>
          <w:sz w:val="80"/>
          <w:szCs w:val="80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  <w:r w:rsidRPr="005A0767">
        <w:rPr>
          <w:rFonts w:ascii="Trebuchet MS" w:hAnsi="Trebuchet MS"/>
          <w:b/>
          <w:bCs/>
          <w:sz w:val="48"/>
          <w:szCs w:val="48"/>
        </w:rPr>
        <w:t>WOLONTARIAT W KONTEKŚCIE PEŁNIENIA FUNKCJI CZŁONKA GMINNEJ RADY SENIORÓW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48"/>
          <w:szCs w:val="48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64"/>
          <w:szCs w:val="64"/>
        </w:rPr>
      </w:pPr>
      <w:r w:rsidRPr="005A0767">
        <w:rPr>
          <w:rFonts w:cs="Calibri"/>
          <w:b/>
          <w:bCs/>
          <w:sz w:val="64"/>
          <w:szCs w:val="64"/>
        </w:rPr>
        <w:t>ISTOTA WOLONTARIATU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64"/>
          <w:szCs w:val="64"/>
        </w:rPr>
      </w:pPr>
    </w:p>
    <w:p w:rsidR="008F2703" w:rsidRDefault="008F2703" w:rsidP="005A0767">
      <w:pPr>
        <w:jc w:val="center"/>
        <w:rPr>
          <w:rFonts w:cs="Calibri"/>
          <w:sz w:val="64"/>
          <w:szCs w:val="64"/>
        </w:rPr>
      </w:pPr>
      <w:r w:rsidRPr="005A0767">
        <w:rPr>
          <w:rFonts w:cs="Calibri"/>
          <w:sz w:val="64"/>
          <w:szCs w:val="64"/>
        </w:rPr>
        <w:t>Jest to dobrowolna, nieprzymusowa, bezpłatna i świadoma praca na rzecz innych lub całego społeczeństwa.</w:t>
      </w:r>
    </w:p>
    <w:p w:rsidR="008F2703" w:rsidRDefault="008F2703" w:rsidP="005A0767">
      <w:pPr>
        <w:jc w:val="center"/>
        <w:rPr>
          <w:rFonts w:cs="Calibri"/>
          <w:sz w:val="64"/>
          <w:szCs w:val="64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8"/>
          <w:szCs w:val="48"/>
        </w:rPr>
      </w:pP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48"/>
          <w:szCs w:val="48"/>
        </w:rPr>
      </w:pPr>
      <w:r w:rsidRPr="005A0767">
        <w:rPr>
          <w:rFonts w:ascii="Trebuchet MS" w:hAnsi="Trebuchet MS"/>
          <w:b/>
          <w:bCs/>
          <w:sz w:val="48"/>
          <w:szCs w:val="48"/>
        </w:rPr>
        <w:t>WOLONTARIAT W KONTEKŚCIE PEŁNIENIA FUNKCJI CZŁONKA GMINNEJ RADY SENIORÓW</w:t>
      </w:r>
    </w:p>
    <w:p w:rsidR="008F2703" w:rsidRDefault="008F2703" w:rsidP="005A0767">
      <w:pPr>
        <w:jc w:val="center"/>
        <w:rPr>
          <w:rFonts w:cs="Calibri"/>
          <w:sz w:val="58"/>
          <w:szCs w:val="58"/>
        </w:rPr>
      </w:pPr>
      <w:r w:rsidRPr="005A0767">
        <w:rPr>
          <w:rFonts w:cs="Calibri"/>
          <w:sz w:val="58"/>
          <w:szCs w:val="58"/>
        </w:rPr>
        <w:t xml:space="preserve">W Polsce formalnoprawne ramy świadczenia pracy w oparciu o konstrukcję wolontariatu zawiera </w:t>
      </w:r>
    </w:p>
    <w:p w:rsidR="008F2703" w:rsidRDefault="008F2703" w:rsidP="005A0767">
      <w:pPr>
        <w:jc w:val="center"/>
        <w:rPr>
          <w:rFonts w:cs="Calibri"/>
          <w:b/>
          <w:bCs/>
          <w:sz w:val="58"/>
          <w:szCs w:val="58"/>
        </w:rPr>
      </w:pPr>
      <w:r w:rsidRPr="005A0767">
        <w:rPr>
          <w:rFonts w:cs="Calibri"/>
          <w:b/>
          <w:bCs/>
          <w:sz w:val="58"/>
          <w:szCs w:val="58"/>
        </w:rPr>
        <w:t xml:space="preserve">ustawa o działalności pożytku publicznego i o wolontariacie </w:t>
      </w:r>
      <w:r w:rsidRPr="005A0767">
        <w:rPr>
          <w:rFonts w:cs="Calibri"/>
          <w:sz w:val="58"/>
          <w:szCs w:val="58"/>
        </w:rPr>
        <w:t xml:space="preserve">- według art. 2 ust. 3 w/w ustawy </w:t>
      </w:r>
      <w:r w:rsidRPr="005A0767">
        <w:rPr>
          <w:rFonts w:cs="Calibri"/>
          <w:b/>
          <w:bCs/>
          <w:sz w:val="58"/>
          <w:szCs w:val="58"/>
        </w:rPr>
        <w:t>wolontariusz to osoba fizyczna, która ochotniczo i bez wynagrodzenia wykonuje świadczenia na zasadach określonych w ustawie.</w:t>
      </w:r>
    </w:p>
    <w:p w:rsidR="008F2703" w:rsidRPr="005A0767" w:rsidRDefault="008F2703" w:rsidP="005A076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5A076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40"/>
          <w:szCs w:val="40"/>
        </w:rPr>
      </w:pPr>
    </w:p>
    <w:p w:rsidR="008F2703" w:rsidRDefault="008F2703" w:rsidP="001E4F18">
      <w:pPr>
        <w:autoSpaceDE w:val="0"/>
        <w:autoSpaceDN w:val="0"/>
        <w:adjustRightInd w:val="0"/>
        <w:spacing w:after="0" w:line="240" w:lineRule="auto"/>
        <w:rPr>
          <w:rFonts w:cs="Calibri"/>
          <w:sz w:val="42"/>
          <w:szCs w:val="42"/>
        </w:rPr>
      </w:pPr>
      <w:r w:rsidRPr="001C4CAF">
        <w:rPr>
          <w:rFonts w:cs="Calibri"/>
          <w:sz w:val="42"/>
          <w:szCs w:val="42"/>
        </w:rPr>
        <w:t xml:space="preserve"> </w:t>
      </w:r>
    </w:p>
    <w:p w:rsidR="008F2703" w:rsidRDefault="008F2703" w:rsidP="001E4F1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64"/>
          <w:szCs w:val="64"/>
        </w:rPr>
      </w:pPr>
      <w:r>
        <w:rPr>
          <w:rFonts w:ascii="Trebuchet MS" w:hAnsi="Trebuchet MS"/>
          <w:b/>
          <w:bCs/>
          <w:sz w:val="64"/>
          <w:szCs w:val="64"/>
        </w:rPr>
        <w:t xml:space="preserve">MAŁE   GRANTY   </w:t>
      </w:r>
      <w:r w:rsidRPr="00FE6C41">
        <w:rPr>
          <w:rFonts w:ascii="Trebuchet MS" w:hAnsi="Trebuchet MS"/>
          <w:b/>
          <w:bCs/>
          <w:sz w:val="64"/>
          <w:szCs w:val="64"/>
        </w:rPr>
        <w:t xml:space="preserve">ISTOTA </w:t>
      </w:r>
    </w:p>
    <w:p w:rsidR="008F2703" w:rsidRPr="00FE6C41" w:rsidRDefault="008F2703" w:rsidP="00FE6C41">
      <w:pPr>
        <w:autoSpaceDE w:val="0"/>
        <w:autoSpaceDN w:val="0"/>
        <w:adjustRightInd w:val="0"/>
        <w:spacing w:after="0" w:line="240" w:lineRule="auto"/>
        <w:rPr>
          <w:rFonts w:cs="Calibri"/>
          <w:sz w:val="44"/>
          <w:szCs w:val="44"/>
        </w:rPr>
      </w:pPr>
      <w:r w:rsidRPr="00FE6C41">
        <w:rPr>
          <w:rFonts w:cs="Calibri"/>
          <w:sz w:val="44"/>
          <w:szCs w:val="44"/>
        </w:rPr>
        <w:t xml:space="preserve">Istota konstrukcji </w:t>
      </w:r>
      <w:r w:rsidRPr="00FE6C41">
        <w:rPr>
          <w:rFonts w:cs="Calibri"/>
          <w:b/>
          <w:bCs/>
          <w:sz w:val="44"/>
          <w:szCs w:val="44"/>
        </w:rPr>
        <w:t xml:space="preserve">tzw. małego grantu, </w:t>
      </w:r>
      <w:r w:rsidRPr="00FE6C41">
        <w:rPr>
          <w:rFonts w:cs="Calibri"/>
          <w:sz w:val="44"/>
          <w:szCs w:val="44"/>
        </w:rPr>
        <w:t xml:space="preserve">uregulowanej w art. 19a ustawy OPP, polega na możliwości uzyskania przez organizację pozarządową </w:t>
      </w:r>
      <w:r w:rsidRPr="00FE6C41">
        <w:rPr>
          <w:rFonts w:cs="Calibri"/>
          <w:b/>
          <w:bCs/>
          <w:sz w:val="44"/>
          <w:szCs w:val="44"/>
        </w:rPr>
        <w:t>dofinansowania realizacji zadania publicznego (projektu) z pominięciem procedury otwartego konkursu ofert</w:t>
      </w:r>
      <w:r w:rsidRPr="00FE6C41">
        <w:rPr>
          <w:rFonts w:cs="Calibri"/>
          <w:sz w:val="44"/>
          <w:szCs w:val="44"/>
        </w:rPr>
        <w:t>, przy czym:</w:t>
      </w:r>
    </w:p>
    <w:p w:rsidR="008F2703" w:rsidRPr="00FE6C41" w:rsidRDefault="008F2703" w:rsidP="00FE6C41">
      <w:pPr>
        <w:autoSpaceDE w:val="0"/>
        <w:autoSpaceDN w:val="0"/>
        <w:adjustRightInd w:val="0"/>
        <w:spacing w:after="116" w:line="240" w:lineRule="auto"/>
        <w:rPr>
          <w:rFonts w:cs="Calibri"/>
          <w:sz w:val="44"/>
          <w:szCs w:val="44"/>
        </w:rPr>
      </w:pPr>
      <w:r w:rsidRPr="00FE6C41">
        <w:rPr>
          <w:rFonts w:ascii="Georgia" w:hAnsi="Georgia" w:cs="Georgia"/>
          <w:sz w:val="44"/>
          <w:szCs w:val="44"/>
        </w:rPr>
        <w:t xml:space="preserve">• </w:t>
      </w:r>
      <w:r w:rsidRPr="00FE6C41">
        <w:rPr>
          <w:rFonts w:cs="Calibri"/>
          <w:sz w:val="44"/>
          <w:szCs w:val="44"/>
        </w:rPr>
        <w:t xml:space="preserve">wysokość takiego dofinansowania lub finansowania zadania publicznego nie może przekraczać kwoty 10 000 zł, </w:t>
      </w:r>
    </w:p>
    <w:p w:rsidR="008F2703" w:rsidRPr="00FE6C41" w:rsidRDefault="008F2703" w:rsidP="00FE6C41">
      <w:pPr>
        <w:autoSpaceDE w:val="0"/>
        <w:autoSpaceDN w:val="0"/>
        <w:adjustRightInd w:val="0"/>
        <w:spacing w:after="116" w:line="240" w:lineRule="auto"/>
        <w:rPr>
          <w:rFonts w:cs="Calibri"/>
          <w:sz w:val="44"/>
          <w:szCs w:val="44"/>
        </w:rPr>
      </w:pPr>
      <w:r w:rsidRPr="00FE6C41">
        <w:rPr>
          <w:rFonts w:ascii="Georgia" w:hAnsi="Georgia" w:cs="Georgia"/>
          <w:sz w:val="44"/>
          <w:szCs w:val="44"/>
        </w:rPr>
        <w:t xml:space="preserve">• </w:t>
      </w:r>
      <w:r w:rsidRPr="00FE6C41">
        <w:rPr>
          <w:rFonts w:cs="Calibri"/>
          <w:sz w:val="44"/>
          <w:szCs w:val="44"/>
        </w:rPr>
        <w:t xml:space="preserve">zadanie publiczne musi być zrealizowane w okresie nie dłuższym niż 90 dni, </w:t>
      </w:r>
    </w:p>
    <w:p w:rsidR="008F2703" w:rsidRPr="00FE6C41" w:rsidRDefault="008F2703" w:rsidP="00FE6C41">
      <w:pPr>
        <w:autoSpaceDE w:val="0"/>
        <w:autoSpaceDN w:val="0"/>
        <w:adjustRightInd w:val="0"/>
        <w:spacing w:after="0" w:line="240" w:lineRule="auto"/>
        <w:rPr>
          <w:rFonts w:cs="Calibri"/>
          <w:sz w:val="44"/>
          <w:szCs w:val="44"/>
        </w:rPr>
      </w:pPr>
      <w:r w:rsidRPr="00FE6C41">
        <w:rPr>
          <w:rFonts w:ascii="Georgia" w:hAnsi="Georgia" w:cs="Georgia"/>
          <w:sz w:val="44"/>
          <w:szCs w:val="44"/>
        </w:rPr>
        <w:t xml:space="preserve">• </w:t>
      </w:r>
      <w:r w:rsidRPr="00FE6C41">
        <w:rPr>
          <w:rFonts w:cs="Calibri"/>
          <w:sz w:val="44"/>
          <w:szCs w:val="44"/>
        </w:rPr>
        <w:t xml:space="preserve">łączna kwota środków finansowych przekazanych tej samej organizacji pozarządowej w przedmiotowym trybie w danym roku kalendarzowym, nie może przekroczyć kwoty 20 000 zł. </w:t>
      </w:r>
    </w:p>
    <w:p w:rsidR="008F2703" w:rsidRPr="00885A7A" w:rsidRDefault="008F2703" w:rsidP="00885A7A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8F2703" w:rsidRDefault="008F2703" w:rsidP="00885A7A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80"/>
          <w:szCs w:val="80"/>
        </w:rPr>
      </w:pPr>
    </w:p>
    <w:p w:rsidR="008F2703" w:rsidRPr="00A450D7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96"/>
          <w:szCs w:val="96"/>
        </w:rPr>
      </w:pPr>
      <w:r w:rsidRPr="00A450D7">
        <w:rPr>
          <w:b/>
          <w:bCs/>
          <w:sz w:val="96"/>
          <w:szCs w:val="96"/>
        </w:rPr>
        <w:lastRenderedPageBreak/>
        <w:t>Dziękuję za uwagę!</w:t>
      </w:r>
    </w:p>
    <w:p w:rsidR="008F2703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96"/>
          <w:szCs w:val="96"/>
        </w:rPr>
        <w:t>PYTANIA, WĄTPLIWOŚCI ?</w:t>
      </w:r>
    </w:p>
    <w:p w:rsidR="008F2703" w:rsidRPr="00A941A7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96"/>
          <w:szCs w:val="96"/>
          <w:lang w:val="en-US"/>
        </w:rPr>
      </w:pPr>
      <w:r w:rsidRPr="00A941A7">
        <w:rPr>
          <w:b/>
          <w:bCs/>
          <w:i/>
          <w:iCs/>
          <w:sz w:val="96"/>
          <w:szCs w:val="96"/>
          <w:lang w:val="en-US"/>
        </w:rPr>
        <w:t xml:space="preserve">Email- </w:t>
      </w:r>
      <w:hyperlink r:id="rId5" w:history="1">
        <w:r w:rsidRPr="00A941A7">
          <w:rPr>
            <w:rStyle w:val="Hipercze"/>
            <w:b/>
            <w:bCs/>
            <w:i/>
            <w:iCs/>
            <w:sz w:val="96"/>
            <w:szCs w:val="96"/>
            <w:lang w:val="en-US"/>
          </w:rPr>
          <w:t>r_biskupski@wp.pl</w:t>
        </w:r>
      </w:hyperlink>
    </w:p>
    <w:p w:rsidR="008F2703" w:rsidRPr="00A941A7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96"/>
          <w:szCs w:val="96"/>
          <w:lang w:val="en-US"/>
        </w:rPr>
      </w:pPr>
    </w:p>
    <w:p w:rsidR="008F2703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96"/>
          <w:szCs w:val="96"/>
          <w:lang w:val="en-US"/>
        </w:rPr>
      </w:pPr>
      <w:r w:rsidRPr="00A941A7">
        <w:rPr>
          <w:b/>
          <w:bCs/>
          <w:i/>
          <w:iCs/>
          <w:sz w:val="96"/>
          <w:szCs w:val="96"/>
          <w:lang w:val="en-US"/>
        </w:rPr>
        <w:t>Tel.</w:t>
      </w:r>
      <w:r w:rsidR="003B5160">
        <w:rPr>
          <w:b/>
          <w:bCs/>
          <w:i/>
          <w:iCs/>
          <w:sz w:val="96"/>
          <w:szCs w:val="96"/>
          <w:lang w:val="en-US"/>
        </w:rPr>
        <w:t>/22/774-50-80</w:t>
      </w:r>
    </w:p>
    <w:p w:rsidR="00DF48E9" w:rsidRPr="00E377FD" w:rsidRDefault="00DF48E9" w:rsidP="00F260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E377FD">
        <w:rPr>
          <w:b/>
          <w:bCs/>
          <w:i/>
          <w:iCs/>
          <w:color w:val="C00000"/>
          <w:sz w:val="96"/>
          <w:szCs w:val="96"/>
        </w:rPr>
        <w:t>MAZOWIECKA AKADEMIA SENIORÓW</w:t>
      </w:r>
      <w:r w:rsidR="00A450D7" w:rsidRPr="00E377FD">
        <w:rPr>
          <w:b/>
          <w:bCs/>
          <w:i/>
          <w:iCs/>
          <w:sz w:val="96"/>
          <w:szCs w:val="96"/>
        </w:rPr>
        <w:t>--</w:t>
      </w:r>
      <w:r w:rsidR="00A450D7" w:rsidRPr="00E377FD">
        <w:rPr>
          <w:b/>
          <w:bCs/>
          <w:i/>
          <w:iCs/>
          <w:color w:val="0070C0"/>
          <w:sz w:val="52"/>
          <w:szCs w:val="52"/>
        </w:rPr>
        <w:t>https://spp-nadzieja.nazwa.pl</w:t>
      </w:r>
    </w:p>
    <w:p w:rsidR="008F2703" w:rsidRPr="00E377FD" w:rsidRDefault="008F2703" w:rsidP="00F2608C">
      <w:pPr>
        <w:autoSpaceDE w:val="0"/>
        <w:autoSpaceDN w:val="0"/>
        <w:adjustRightInd w:val="0"/>
        <w:spacing w:after="0" w:line="240" w:lineRule="auto"/>
        <w:jc w:val="center"/>
        <w:rPr>
          <w:sz w:val="96"/>
          <w:szCs w:val="96"/>
        </w:rPr>
      </w:pPr>
    </w:p>
    <w:p w:rsidR="008F2703" w:rsidRPr="00663665" w:rsidRDefault="008F2703" w:rsidP="00F2608C">
      <w:pPr>
        <w:jc w:val="center"/>
        <w:rPr>
          <w:rFonts w:ascii="Trebuchet MS" w:hAnsi="Trebuchet MS"/>
          <w:b/>
          <w:bCs/>
          <w:sz w:val="72"/>
          <w:szCs w:val="72"/>
        </w:rPr>
      </w:pPr>
    </w:p>
    <w:p w:rsidR="008F2703" w:rsidRDefault="008F2703">
      <w:pPr>
        <w:rPr>
          <w:rFonts w:ascii="Trebuchet MS" w:hAnsi="Trebuchet MS"/>
          <w:b/>
          <w:bCs/>
          <w:sz w:val="80"/>
          <w:szCs w:val="80"/>
        </w:rPr>
      </w:pPr>
    </w:p>
    <w:sectPr w:rsidR="008F2703" w:rsidSect="00CA17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9"/>
    <w:rsid w:val="00020FA9"/>
    <w:rsid w:val="0002292C"/>
    <w:rsid w:val="00030D17"/>
    <w:rsid w:val="00041D4A"/>
    <w:rsid w:val="00047A23"/>
    <w:rsid w:val="00077A5B"/>
    <w:rsid w:val="0008140F"/>
    <w:rsid w:val="000967AE"/>
    <w:rsid w:val="000A3DE4"/>
    <w:rsid w:val="000A6632"/>
    <w:rsid w:val="00120B9F"/>
    <w:rsid w:val="00135F25"/>
    <w:rsid w:val="00177A43"/>
    <w:rsid w:val="00180CF8"/>
    <w:rsid w:val="00184B40"/>
    <w:rsid w:val="001C4CAF"/>
    <w:rsid w:val="001D3EF9"/>
    <w:rsid w:val="001D5191"/>
    <w:rsid w:val="001E4F18"/>
    <w:rsid w:val="001F0525"/>
    <w:rsid w:val="00223CFF"/>
    <w:rsid w:val="00233E57"/>
    <w:rsid w:val="00233E95"/>
    <w:rsid w:val="002345B2"/>
    <w:rsid w:val="002511EB"/>
    <w:rsid w:val="002867C0"/>
    <w:rsid w:val="00296C96"/>
    <w:rsid w:val="002B20C9"/>
    <w:rsid w:val="002F620C"/>
    <w:rsid w:val="00335BD1"/>
    <w:rsid w:val="00352B58"/>
    <w:rsid w:val="00386B6A"/>
    <w:rsid w:val="003B5160"/>
    <w:rsid w:val="003C45E5"/>
    <w:rsid w:val="003F3213"/>
    <w:rsid w:val="004855B6"/>
    <w:rsid w:val="004A6C74"/>
    <w:rsid w:val="00535BBA"/>
    <w:rsid w:val="00546097"/>
    <w:rsid w:val="00553975"/>
    <w:rsid w:val="00577046"/>
    <w:rsid w:val="005A0767"/>
    <w:rsid w:val="005E3451"/>
    <w:rsid w:val="005F4133"/>
    <w:rsid w:val="0061617E"/>
    <w:rsid w:val="00616B63"/>
    <w:rsid w:val="00645CA1"/>
    <w:rsid w:val="00663665"/>
    <w:rsid w:val="00672AAD"/>
    <w:rsid w:val="00674E4C"/>
    <w:rsid w:val="00707D36"/>
    <w:rsid w:val="00721D8F"/>
    <w:rsid w:val="007428D9"/>
    <w:rsid w:val="00766A84"/>
    <w:rsid w:val="007815D3"/>
    <w:rsid w:val="00793DF9"/>
    <w:rsid w:val="007D3AB5"/>
    <w:rsid w:val="007D471E"/>
    <w:rsid w:val="007E6842"/>
    <w:rsid w:val="008264FE"/>
    <w:rsid w:val="008477BE"/>
    <w:rsid w:val="00877174"/>
    <w:rsid w:val="00885A7A"/>
    <w:rsid w:val="00885AFF"/>
    <w:rsid w:val="008A78F6"/>
    <w:rsid w:val="008C1ADA"/>
    <w:rsid w:val="008F2703"/>
    <w:rsid w:val="008F6CB3"/>
    <w:rsid w:val="00925EB0"/>
    <w:rsid w:val="0095665D"/>
    <w:rsid w:val="009669DB"/>
    <w:rsid w:val="00973F7E"/>
    <w:rsid w:val="00974C56"/>
    <w:rsid w:val="009B384E"/>
    <w:rsid w:val="009C0015"/>
    <w:rsid w:val="00A00268"/>
    <w:rsid w:val="00A11317"/>
    <w:rsid w:val="00A12077"/>
    <w:rsid w:val="00A12B28"/>
    <w:rsid w:val="00A2258D"/>
    <w:rsid w:val="00A450D7"/>
    <w:rsid w:val="00A53358"/>
    <w:rsid w:val="00A77E29"/>
    <w:rsid w:val="00A941A7"/>
    <w:rsid w:val="00A96CE3"/>
    <w:rsid w:val="00AA208C"/>
    <w:rsid w:val="00B205D6"/>
    <w:rsid w:val="00B2250B"/>
    <w:rsid w:val="00B74DBA"/>
    <w:rsid w:val="00C10AE9"/>
    <w:rsid w:val="00C10D82"/>
    <w:rsid w:val="00C11920"/>
    <w:rsid w:val="00C1745F"/>
    <w:rsid w:val="00CA1789"/>
    <w:rsid w:val="00CA2851"/>
    <w:rsid w:val="00CA50EC"/>
    <w:rsid w:val="00CB149E"/>
    <w:rsid w:val="00CE5018"/>
    <w:rsid w:val="00CE6899"/>
    <w:rsid w:val="00CE730D"/>
    <w:rsid w:val="00CF0F2B"/>
    <w:rsid w:val="00D13333"/>
    <w:rsid w:val="00D3317A"/>
    <w:rsid w:val="00D36B3D"/>
    <w:rsid w:val="00D44C76"/>
    <w:rsid w:val="00D465DA"/>
    <w:rsid w:val="00D7440A"/>
    <w:rsid w:val="00DE0920"/>
    <w:rsid w:val="00DF01E1"/>
    <w:rsid w:val="00DF48E9"/>
    <w:rsid w:val="00E05947"/>
    <w:rsid w:val="00E377FD"/>
    <w:rsid w:val="00EE6712"/>
    <w:rsid w:val="00F2608C"/>
    <w:rsid w:val="00F3642B"/>
    <w:rsid w:val="00F44488"/>
    <w:rsid w:val="00F55120"/>
    <w:rsid w:val="00FC2F75"/>
    <w:rsid w:val="00FE604C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178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D4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7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77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A28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1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A178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D47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7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A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77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A28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_biskup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DYDAKTYCZNE</vt:lpstr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DYDAKTYCZNE</dc:title>
  <dc:creator>Sekretariat</dc:creator>
  <cp:lastModifiedBy>Sekretariat</cp:lastModifiedBy>
  <cp:revision>2</cp:revision>
  <dcterms:created xsi:type="dcterms:W3CDTF">2019-03-21T06:54:00Z</dcterms:created>
  <dcterms:modified xsi:type="dcterms:W3CDTF">2019-03-21T06:54:00Z</dcterms:modified>
</cp:coreProperties>
</file>